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CC" w:rsidRDefault="008D61CC" w:rsidP="008D61CC">
      <w:pPr>
        <w:rPr>
          <w:rFonts w:ascii="黑体" w:eastAsia="黑体" w:hAnsi="黑体" w:cs="黑体"/>
        </w:rPr>
      </w:pPr>
      <w:r>
        <w:rPr>
          <w:rFonts w:ascii="黑体" w:eastAsia="黑体" w:hAnsi="黑体" w:cs="黑体" w:hint="eastAsia"/>
        </w:rPr>
        <w:t>ICS 65.020.01</w:t>
      </w:r>
    </w:p>
    <w:p w:rsidR="008D61CC" w:rsidRDefault="008D61CC" w:rsidP="008D61CC">
      <w:pPr>
        <w:rPr>
          <w:rFonts w:ascii="黑体" w:eastAsia="黑体" w:hAnsi="黑体" w:cs="黑体"/>
        </w:rPr>
      </w:pPr>
      <w:r>
        <w:rPr>
          <w:rFonts w:ascii="黑体" w:eastAsia="黑体" w:hAnsi="黑体" w:cs="黑体" w:hint="eastAsia"/>
        </w:rPr>
        <w:t>CCS B 31</w:t>
      </w:r>
    </w:p>
    <w:p w:rsidR="006B05B2" w:rsidRDefault="000516D5">
      <w:pPr>
        <w:pStyle w:val="a7"/>
        <w:framePr w:w="0" w:hRule="auto" w:hSpace="0" w:vSpace="0" w:wrap="auto" w:hAnchor="text" w:xAlign="left" w:yAlign="inline"/>
        <w:ind w:right="628"/>
        <w:rPr>
          <w:w w:val="130"/>
          <w:szCs w:val="20"/>
        </w:rPr>
      </w:pPr>
      <w:r>
        <w:rPr>
          <w:rFonts w:eastAsia="黑体" w:hint="eastAsia"/>
          <w:b w:val="0"/>
          <w:spacing w:val="57"/>
          <w:sz w:val="52"/>
          <w:szCs w:val="52"/>
        </w:rPr>
        <w:t xml:space="preserve">              </w:t>
      </w:r>
      <w:r>
        <w:rPr>
          <w:w w:val="130"/>
          <w:szCs w:val="20"/>
        </w:rPr>
        <w:t>NY</w:t>
      </w:r>
    </w:p>
    <w:p w:rsidR="006B05B2" w:rsidRDefault="000516D5">
      <w:pPr>
        <w:autoSpaceDE w:val="0"/>
        <w:autoSpaceDN w:val="0"/>
        <w:adjustRightInd w:val="0"/>
        <w:rPr>
          <w:rFonts w:eastAsia="黑体"/>
          <w:b/>
          <w:bCs/>
          <w:spacing w:val="100"/>
          <w:kern w:val="0"/>
          <w:sz w:val="44"/>
          <w:szCs w:val="44"/>
        </w:rPr>
      </w:pPr>
      <w:r>
        <w:rPr>
          <w:rFonts w:eastAsia="黑体" w:hint="eastAsia"/>
          <w:b/>
          <w:spacing w:val="57"/>
          <w:kern w:val="0"/>
          <w:sz w:val="52"/>
          <w:szCs w:val="52"/>
        </w:rPr>
        <w:t xml:space="preserve"> </w:t>
      </w:r>
      <w:r>
        <w:rPr>
          <w:rFonts w:eastAsia="黑体"/>
          <w:b/>
          <w:spacing w:val="57"/>
          <w:kern w:val="0"/>
          <w:sz w:val="52"/>
          <w:szCs w:val="52"/>
        </w:rPr>
        <w:t>中华人民共和国农业行业标准</w:t>
      </w:r>
    </w:p>
    <w:p w:rsidR="008D61CC" w:rsidRDefault="000516D5" w:rsidP="00617E3E">
      <w:pPr>
        <w:spacing w:line="380" w:lineRule="exact"/>
        <w:jc w:val="right"/>
        <w:rPr>
          <w:rFonts w:hAnsi="黑体" w:cs="黑体"/>
          <w:szCs w:val="20"/>
        </w:rPr>
      </w:pPr>
      <w:r>
        <w:rPr>
          <w:rFonts w:hAnsi="黑体" w:cs="黑体" w:hint="eastAsia"/>
          <w:szCs w:val="20"/>
        </w:rPr>
        <w:t>NY/</w:t>
      </w:r>
      <w:proofErr w:type="gramStart"/>
      <w:r>
        <w:rPr>
          <w:rFonts w:hAnsi="黑体" w:cs="黑体" w:hint="eastAsia"/>
          <w:szCs w:val="20"/>
        </w:rPr>
        <w:t xml:space="preserve">T  </w:t>
      </w:r>
      <w:r>
        <w:rPr>
          <w:rFonts w:hint="eastAsia"/>
          <w:szCs w:val="21"/>
        </w:rPr>
        <w:t>1442</w:t>
      </w:r>
      <w:proofErr w:type="gramEnd"/>
      <w:r>
        <w:rPr>
          <w:rFonts w:hint="eastAsia"/>
          <w:szCs w:val="21"/>
        </w:rPr>
        <w:t>-</w:t>
      </w:r>
      <w:r>
        <w:rPr>
          <w:rFonts w:hAnsi="黑体" w:cs="黑体" w:hint="eastAsia"/>
          <w:szCs w:val="20"/>
        </w:rPr>
        <w:t>202X</w:t>
      </w:r>
    </w:p>
    <w:p w:rsidR="006B05B2" w:rsidRPr="007F1156" w:rsidRDefault="008D61CC" w:rsidP="00617E3E">
      <w:pPr>
        <w:spacing w:line="380" w:lineRule="exact"/>
        <w:jc w:val="right"/>
        <w:rPr>
          <w:rFonts w:hAnsi="黑体" w:cs="黑体"/>
          <w:szCs w:val="20"/>
        </w:rPr>
      </w:pPr>
      <w:r w:rsidRPr="007B1E8D">
        <w:rPr>
          <w:rFonts w:hAnsi="黑体" w:cs="黑体" w:hint="eastAsia"/>
          <w:szCs w:val="20"/>
        </w:rPr>
        <w:t>代替</w:t>
      </w:r>
      <w:r>
        <w:rPr>
          <w:rFonts w:hAnsi="黑体" w:cs="黑体" w:hint="eastAsia"/>
          <w:szCs w:val="20"/>
        </w:rPr>
        <w:t xml:space="preserve">NY/T  </w:t>
      </w:r>
      <w:r w:rsidRPr="007F1156">
        <w:rPr>
          <w:rFonts w:hAnsi="黑体" w:cs="黑体" w:hint="eastAsia"/>
          <w:szCs w:val="20"/>
        </w:rPr>
        <w:t>1442-</w:t>
      </w:r>
      <w:r>
        <w:rPr>
          <w:rFonts w:hAnsi="黑体" w:cs="黑体" w:hint="eastAsia"/>
          <w:szCs w:val="20"/>
        </w:rPr>
        <w:t>202X</w:t>
      </w:r>
    </w:p>
    <w:p w:rsidR="006B05B2" w:rsidRDefault="000516D5">
      <w:pPr>
        <w:spacing w:line="380" w:lineRule="exact"/>
        <w:rPr>
          <w:b/>
          <w:sz w:val="32"/>
          <w:szCs w:val="32"/>
        </w:rPr>
      </w:pP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0pt;margin-top:6.3pt;height:1.5pt;width:473.4pt;z-index:251660288;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goBNQAAAAGAQAADwAAAAAAAAABACAAAAAiAAAAZHJzL2Rvd25yZXYueG1sUEsB&#10;AhQAFAAAAAgAh07iQO0Jh8L5AQAA5gMAAA4AAAAAAAAAAQAgAAAAIwEAAGRycy9lMm9Eb2MueG1s&#10;UEsFBgAAAAAGAAYAWQEAAI4FAAAAAA==&#10;">
                <v:fill on="f" focussize="0,0"/>
                <v:stroke color="#000000" joinstyle="round"/>
                <v:imagedata o:title=""/>
                <o:lock v:ext="edit" aspectratio="f"/>
              </v:line>
            </w:pict>
          </mc:Fallback>
        </mc:AlternateContent>
      </w:r>
    </w:p>
    <w:p w:rsidR="006B05B2" w:rsidRDefault="006B05B2">
      <w:pPr>
        <w:spacing w:line="380" w:lineRule="exact"/>
        <w:rPr>
          <w:b/>
          <w:sz w:val="44"/>
          <w:szCs w:val="44"/>
        </w:rPr>
      </w:pPr>
    </w:p>
    <w:p w:rsidR="006B05B2" w:rsidRDefault="006B05B2">
      <w:pPr>
        <w:spacing w:line="360" w:lineRule="auto"/>
        <w:rPr>
          <w:sz w:val="44"/>
          <w:szCs w:val="44"/>
        </w:rPr>
      </w:pPr>
    </w:p>
    <w:p w:rsidR="006B05B2" w:rsidRDefault="000516D5">
      <w:pPr>
        <w:spacing w:line="360" w:lineRule="auto"/>
        <w:jc w:val="center"/>
        <w:rPr>
          <w:rFonts w:eastAsia="黑体" w:hAnsi="黑体"/>
          <w:b/>
          <w:bCs/>
          <w:sz w:val="52"/>
          <w:szCs w:val="52"/>
        </w:rPr>
      </w:pPr>
      <w:r>
        <w:rPr>
          <w:rFonts w:eastAsia="黑体" w:hAnsi="黑体" w:hint="eastAsia"/>
          <w:b/>
          <w:bCs/>
          <w:sz w:val="52"/>
          <w:szCs w:val="52"/>
        </w:rPr>
        <w:t>菠萝栽培技术规程</w:t>
      </w:r>
    </w:p>
    <w:p w:rsidR="006B05B2" w:rsidRDefault="006B05B2">
      <w:pPr>
        <w:spacing w:line="380" w:lineRule="exact"/>
        <w:jc w:val="center"/>
        <w:outlineLvl w:val="0"/>
        <w:rPr>
          <w:b/>
          <w:sz w:val="24"/>
        </w:rPr>
      </w:pPr>
    </w:p>
    <w:p w:rsidR="006B05B2" w:rsidRDefault="000516D5">
      <w:pPr>
        <w:spacing w:line="380" w:lineRule="exact"/>
        <w:ind w:left="562" w:hangingChars="200" w:hanging="562"/>
        <w:jc w:val="center"/>
        <w:outlineLvl w:val="0"/>
        <w:rPr>
          <w:rFonts w:eastAsia="黑体"/>
          <w:b/>
          <w:bCs/>
          <w:sz w:val="28"/>
          <w:szCs w:val="28"/>
        </w:rPr>
      </w:pPr>
      <w:r>
        <w:rPr>
          <w:rFonts w:eastAsia="黑体" w:hint="eastAsia"/>
          <w:b/>
          <w:bCs/>
          <w:sz w:val="28"/>
          <w:szCs w:val="28"/>
        </w:rPr>
        <w:t>Technical Code for Pineapple Cultivation</w:t>
      </w:r>
    </w:p>
    <w:p w:rsidR="006B05B2" w:rsidRDefault="006B05B2">
      <w:pPr>
        <w:spacing w:line="380" w:lineRule="exact"/>
        <w:outlineLvl w:val="0"/>
        <w:rPr>
          <w:b/>
          <w:sz w:val="24"/>
        </w:rPr>
      </w:pPr>
    </w:p>
    <w:p w:rsidR="006B05B2" w:rsidRDefault="006B05B2">
      <w:pPr>
        <w:spacing w:line="380" w:lineRule="exact"/>
        <w:outlineLvl w:val="0"/>
        <w:rPr>
          <w:bCs/>
          <w:sz w:val="24"/>
        </w:rPr>
      </w:pPr>
    </w:p>
    <w:p w:rsidR="006B05B2" w:rsidRDefault="000516D5">
      <w:pPr>
        <w:spacing w:line="380" w:lineRule="exact"/>
        <w:jc w:val="center"/>
        <w:outlineLvl w:val="0"/>
        <w:rPr>
          <w:rFonts w:eastAsia="黑体"/>
          <w:b/>
          <w:bCs/>
          <w:sz w:val="32"/>
          <w:szCs w:val="32"/>
        </w:rPr>
      </w:pPr>
      <w:bookmarkStart w:id="0" w:name="_Toc20663828"/>
      <w:r>
        <w:rPr>
          <w:rFonts w:eastAsia="黑体"/>
          <w:b/>
          <w:bCs/>
          <w:sz w:val="32"/>
          <w:szCs w:val="32"/>
        </w:rPr>
        <w:t>（</w:t>
      </w:r>
      <w:r>
        <w:rPr>
          <w:rFonts w:eastAsia="黑体" w:hint="eastAsia"/>
          <w:b/>
          <w:bCs/>
          <w:sz w:val="32"/>
          <w:szCs w:val="32"/>
        </w:rPr>
        <w:t>征求意见稿</w:t>
      </w:r>
      <w:r>
        <w:rPr>
          <w:rFonts w:eastAsia="黑体"/>
          <w:b/>
          <w:bCs/>
          <w:sz w:val="32"/>
          <w:szCs w:val="32"/>
        </w:rPr>
        <w:t>）</w:t>
      </w:r>
      <w:bookmarkEnd w:id="0"/>
    </w:p>
    <w:p w:rsidR="006B05B2" w:rsidRDefault="006B05B2">
      <w:pPr>
        <w:spacing w:line="380" w:lineRule="exact"/>
        <w:outlineLvl w:val="0"/>
        <w:rPr>
          <w:b/>
          <w:sz w:val="24"/>
        </w:rPr>
      </w:pPr>
    </w:p>
    <w:p w:rsidR="006B05B2" w:rsidRDefault="006B05B2">
      <w:pPr>
        <w:spacing w:line="380" w:lineRule="exact"/>
        <w:outlineLvl w:val="0"/>
        <w:rPr>
          <w:b/>
          <w:sz w:val="24"/>
        </w:rPr>
      </w:pPr>
    </w:p>
    <w:p w:rsidR="006B05B2" w:rsidRDefault="006B05B2">
      <w:pPr>
        <w:spacing w:line="380" w:lineRule="exact"/>
        <w:outlineLvl w:val="0"/>
        <w:rPr>
          <w:b/>
          <w:sz w:val="24"/>
        </w:rPr>
      </w:pPr>
    </w:p>
    <w:p w:rsidR="006B05B2" w:rsidRDefault="000516D5">
      <w:pPr>
        <w:spacing w:line="380" w:lineRule="exact"/>
        <w:jc w:val="center"/>
        <w:outlineLvl w:val="0"/>
        <w:rPr>
          <w:b/>
          <w:sz w:val="24"/>
        </w:rPr>
      </w:pPr>
      <w:r>
        <w:rPr>
          <w:rFonts w:hint="eastAsia"/>
          <w:b/>
          <w:sz w:val="24"/>
        </w:rPr>
        <w:t>在提交反馈意见时，请将您知道的相关专利连同支持性文件一并附上。</w:t>
      </w:r>
    </w:p>
    <w:p w:rsidR="006B05B2" w:rsidRDefault="000516D5">
      <w:pPr>
        <w:spacing w:line="380" w:lineRule="exact"/>
        <w:jc w:val="center"/>
        <w:outlineLvl w:val="0"/>
        <w:rPr>
          <w:b/>
          <w:sz w:val="24"/>
        </w:rPr>
      </w:pPr>
      <w:r>
        <w:rPr>
          <w:rFonts w:hint="eastAsia"/>
          <w:b/>
          <w:sz w:val="24"/>
        </w:rPr>
        <w:t>（注：征求意见时必须保留这句话。）</w:t>
      </w:r>
    </w:p>
    <w:p w:rsidR="006B05B2" w:rsidRDefault="006B05B2">
      <w:pPr>
        <w:spacing w:line="380" w:lineRule="exact"/>
        <w:outlineLvl w:val="0"/>
        <w:rPr>
          <w:b/>
          <w:sz w:val="24"/>
        </w:rPr>
      </w:pPr>
    </w:p>
    <w:p w:rsidR="006B05B2" w:rsidRDefault="006B05B2">
      <w:pPr>
        <w:spacing w:line="380" w:lineRule="exact"/>
        <w:outlineLvl w:val="0"/>
        <w:rPr>
          <w:b/>
          <w:sz w:val="24"/>
        </w:rPr>
      </w:pPr>
    </w:p>
    <w:p w:rsidR="006B05B2" w:rsidRDefault="006B05B2">
      <w:pPr>
        <w:spacing w:line="380" w:lineRule="exact"/>
        <w:outlineLvl w:val="0"/>
        <w:rPr>
          <w:b/>
          <w:sz w:val="24"/>
        </w:rPr>
      </w:pPr>
    </w:p>
    <w:p w:rsidR="006B05B2" w:rsidRDefault="006B05B2">
      <w:pPr>
        <w:spacing w:line="380" w:lineRule="exact"/>
        <w:outlineLvl w:val="0"/>
        <w:rPr>
          <w:b/>
          <w:sz w:val="24"/>
        </w:rPr>
      </w:pPr>
    </w:p>
    <w:p w:rsidR="006B05B2" w:rsidRDefault="000516D5">
      <w:pPr>
        <w:spacing w:line="380" w:lineRule="exact"/>
        <w:jc w:val="center"/>
        <w:outlineLvl w:val="0"/>
        <w:rPr>
          <w:rFonts w:ascii="黑体" w:eastAsia="黑体" w:hAnsi="黑体" w:cs="黑体"/>
          <w:b/>
          <w:sz w:val="28"/>
          <w:szCs w:val="28"/>
        </w:rPr>
      </w:pPr>
      <w:bookmarkStart w:id="1" w:name="_Toc20663829"/>
      <w:r>
        <w:rPr>
          <w:rFonts w:ascii="黑体" w:eastAsia="黑体" w:hAnsi="黑体" w:cs="黑体" w:hint="eastAsia"/>
          <w:kern w:val="0"/>
          <w:sz w:val="28"/>
          <w:szCs w:val="28"/>
        </w:rPr>
        <w:t>202X -XX-XX 发布                              XXXX -XX-XX 实施</w:t>
      </w:r>
      <w:bookmarkEnd w:id="1"/>
    </w:p>
    <w:p w:rsidR="006B05B2" w:rsidRDefault="000516D5">
      <w:pPr>
        <w:spacing w:line="380" w:lineRule="exact"/>
        <w:outlineLvl w:val="0"/>
        <w:rPr>
          <w:b/>
          <w:sz w:val="24"/>
        </w:rPr>
      </w:pPr>
      <w:r>
        <w:rPr>
          <w:b/>
          <w:noProof/>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6.65pt;height:0pt;width:425.2pt;mso-position-horizontal:center;mso-position-horizontal-relative:margin;z-index:251661312;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ZUWPT&#10;AAAABgEAAA8AAAAAAAAAAQAgAAAAIgAAAGRycy9kb3ducmV2LnhtbFBLAQIUABQAAAAIAIdO4kC+&#10;9ufa7AEAANgDAAAOAAAAAAAAAAEAIAAAACIBAABkcnMvZTJvRG9jLnhtbFBLBQYAAAAABgAGAFkB&#10;AACABQAAAAA=&#10;">
                <v:fill on="f" focussize="0,0"/>
                <v:stroke color="#000000" joinstyle="round"/>
                <v:imagedata o:title=""/>
                <o:lock v:ext="edit" aspectratio="f"/>
              </v:line>
            </w:pict>
          </mc:Fallback>
        </mc:AlternateContent>
      </w:r>
    </w:p>
    <w:p w:rsidR="006B05B2" w:rsidRDefault="000516D5">
      <w:pPr>
        <w:widowControl/>
        <w:jc w:val="center"/>
        <w:rPr>
          <w:rFonts w:eastAsia="黑体"/>
          <w:spacing w:val="20"/>
          <w:w w:val="135"/>
          <w:kern w:val="0"/>
          <w:sz w:val="28"/>
          <w:szCs w:val="20"/>
        </w:rPr>
        <w:sectPr w:rsidR="006B05B2">
          <w:footerReference w:type="default" r:id="rId9"/>
          <w:footerReference w:type="first" r:id="rId10"/>
          <w:pgSz w:w="11906" w:h="16838"/>
          <w:pgMar w:top="1440" w:right="1080" w:bottom="1440" w:left="1080" w:header="1418" w:footer="964" w:gutter="0"/>
          <w:pgNumType w:start="1"/>
          <w:cols w:space="720"/>
          <w:formProt w:val="0"/>
          <w:titlePg/>
          <w:docGrid w:type="lines" w:linePitch="312"/>
        </w:sectPr>
      </w:pPr>
      <w:r>
        <w:rPr>
          <w:rFonts w:eastAsia="黑体"/>
          <w:spacing w:val="20"/>
          <w:w w:val="135"/>
          <w:kern w:val="0"/>
          <w:sz w:val="28"/>
          <w:szCs w:val="28"/>
        </w:rPr>
        <w:t>中华人民共和国农业</w:t>
      </w:r>
      <w:r>
        <w:rPr>
          <w:rFonts w:eastAsia="黑体" w:hint="eastAsia"/>
          <w:spacing w:val="20"/>
          <w:w w:val="135"/>
          <w:kern w:val="0"/>
          <w:sz w:val="28"/>
          <w:szCs w:val="28"/>
        </w:rPr>
        <w:t>农村</w:t>
      </w:r>
      <w:r>
        <w:rPr>
          <w:rFonts w:eastAsia="黑体"/>
          <w:spacing w:val="20"/>
          <w:w w:val="135"/>
          <w:kern w:val="0"/>
          <w:sz w:val="28"/>
          <w:szCs w:val="28"/>
        </w:rPr>
        <w:t>部</w:t>
      </w:r>
      <w:r>
        <w:rPr>
          <w:rFonts w:eastAsia="黑体" w:hint="eastAsia"/>
          <w:spacing w:val="20"/>
          <w:w w:val="135"/>
          <w:kern w:val="0"/>
          <w:sz w:val="28"/>
          <w:szCs w:val="28"/>
        </w:rPr>
        <w:t xml:space="preserve"> </w:t>
      </w:r>
      <w:r>
        <w:rPr>
          <w:rFonts w:eastAsia="黑体"/>
          <w:spacing w:val="20"/>
          <w:w w:val="135"/>
          <w:kern w:val="0"/>
          <w:sz w:val="28"/>
          <w:szCs w:val="20"/>
        </w:rPr>
        <w:t>发布</w:t>
      </w:r>
    </w:p>
    <w:p w:rsidR="006B05B2" w:rsidRDefault="006B05B2">
      <w:pPr>
        <w:rPr>
          <w:rFonts w:eastAsia="黑体"/>
          <w:sz w:val="28"/>
          <w:szCs w:val="20"/>
        </w:rPr>
        <w:sectPr w:rsidR="006B05B2">
          <w:type w:val="continuous"/>
          <w:pgSz w:w="11906" w:h="16838"/>
          <w:pgMar w:top="1440" w:right="1080" w:bottom="1440" w:left="1080" w:header="1418" w:footer="964" w:gutter="0"/>
          <w:cols w:space="720"/>
          <w:formProt w:val="0"/>
          <w:docGrid w:type="lines" w:linePitch="312"/>
        </w:sectPr>
      </w:pPr>
    </w:p>
    <w:p w:rsidR="006B05B2" w:rsidRDefault="000516D5">
      <w:pPr>
        <w:pStyle w:val="a8"/>
      </w:pPr>
      <w:r>
        <w:rPr>
          <w:rFonts w:hint="eastAsia"/>
        </w:rPr>
        <w:lastRenderedPageBreak/>
        <w:t>前</w:t>
      </w:r>
      <w:bookmarkStart w:id="2" w:name="BKQY"/>
      <w:r>
        <w:t>  </w:t>
      </w:r>
      <w:r>
        <w:rPr>
          <w:rFonts w:hint="eastAsia"/>
        </w:rPr>
        <w:t>言</w:t>
      </w:r>
      <w:bookmarkEnd w:id="2"/>
    </w:p>
    <w:p w:rsidR="006B05B2" w:rsidRDefault="000516D5">
      <w:pPr>
        <w:pStyle w:val="a9"/>
      </w:pPr>
      <w:r>
        <w:rPr>
          <w:rFonts w:hint="eastAsia"/>
        </w:rPr>
        <w:t>本文件</w:t>
      </w:r>
      <w:r>
        <w:t>按照GB/T 1.1-20</w:t>
      </w:r>
      <w:r>
        <w:rPr>
          <w:rFonts w:hint="eastAsia"/>
        </w:rPr>
        <w:t>20《标准化工作导则  第1部分：标准化文件的结构和起草规则》</w:t>
      </w:r>
      <w:r>
        <w:t>的规</w:t>
      </w:r>
      <w:r>
        <w:rPr>
          <w:rFonts w:hint="eastAsia"/>
        </w:rPr>
        <w:t>定</w:t>
      </w:r>
      <w:r>
        <w:t>起草。</w:t>
      </w:r>
    </w:p>
    <w:p w:rsidR="006B05B2" w:rsidRDefault="000516D5">
      <w:pPr>
        <w:pStyle w:val="a9"/>
      </w:pPr>
      <w:r>
        <w:rPr>
          <w:rFonts w:hint="eastAsia"/>
        </w:rPr>
        <w:t>请注意本文件的某些内容可能涉及专利。本文件的发布机构不承担识别专利的责任。</w:t>
      </w:r>
    </w:p>
    <w:p w:rsidR="006B05B2" w:rsidRDefault="000516D5">
      <w:pPr>
        <w:pStyle w:val="a9"/>
      </w:pPr>
      <w:r>
        <w:rPr>
          <w:rFonts w:hint="eastAsia"/>
        </w:rPr>
        <w:t>本文件</w:t>
      </w:r>
      <w:r>
        <w:t>由农业</w:t>
      </w:r>
      <w:r>
        <w:rPr>
          <w:rFonts w:hint="eastAsia"/>
        </w:rPr>
        <w:t>农村</w:t>
      </w:r>
      <w:r>
        <w:t>部</w:t>
      </w:r>
      <w:r>
        <w:rPr>
          <w:rFonts w:hint="eastAsia"/>
        </w:rPr>
        <w:t>农垦局</w:t>
      </w:r>
      <w:r>
        <w:t>提出。</w:t>
      </w:r>
    </w:p>
    <w:p w:rsidR="006B05B2" w:rsidRDefault="000516D5">
      <w:pPr>
        <w:pStyle w:val="a9"/>
      </w:pPr>
      <w:r>
        <w:rPr>
          <w:rFonts w:hAnsi="宋体" w:hint="eastAsia"/>
        </w:rPr>
        <w:t>本文件由农业农村部热带作物及制品标准化技术委员会归口。</w:t>
      </w:r>
    </w:p>
    <w:p w:rsidR="006B05B2" w:rsidRDefault="0007085A">
      <w:pPr>
        <w:pStyle w:val="a9"/>
      </w:pPr>
      <w:r>
        <w:rPr>
          <w:rFonts w:hAnsi="宋体" w:hint="eastAsia"/>
        </w:rPr>
        <w:t>本文件</w:t>
      </w:r>
      <w:r w:rsidR="000516D5">
        <w:rPr>
          <w:rFonts w:hint="eastAsia"/>
        </w:rPr>
        <w:t>主要起草单位：中国热带农业科学院南亚热带作物研究所、广西壮族自治区亚热带作物研究所</w:t>
      </w:r>
    </w:p>
    <w:p w:rsidR="006B05B2" w:rsidRDefault="0007085A">
      <w:pPr>
        <w:pStyle w:val="a9"/>
      </w:pPr>
      <w:r>
        <w:rPr>
          <w:rFonts w:hAnsi="宋体" w:hint="eastAsia"/>
        </w:rPr>
        <w:t>本文件</w:t>
      </w:r>
      <w:r w:rsidR="000516D5">
        <w:rPr>
          <w:rFonts w:hint="eastAsia"/>
        </w:rPr>
        <w:t>主要起草人：吴青松、张秀梅、杨秀娟、刘胜辉、孙伟生、高玉尧、姚艳丽、林文秋、蒋越华。</w:t>
      </w:r>
    </w:p>
    <w:p w:rsidR="006B05B2" w:rsidRDefault="006B05B2">
      <w:pPr>
        <w:pStyle w:val="a9"/>
      </w:pPr>
    </w:p>
    <w:p w:rsidR="006B05B2" w:rsidRDefault="000516D5">
      <w:pPr>
        <w:pStyle w:val="aa"/>
      </w:pPr>
      <w:r>
        <w:rPr>
          <w:rFonts w:hint="eastAsia"/>
        </w:rPr>
        <w:lastRenderedPageBreak/>
        <w:t>标</w:t>
      </w:r>
      <w:bookmarkStart w:id="3" w:name="StandardName"/>
      <w:r>
        <w:rPr>
          <w:rFonts w:hint="eastAsia"/>
        </w:rPr>
        <w:t>准名称</w:t>
      </w:r>
      <w:bookmarkEnd w:id="3"/>
    </w:p>
    <w:p w:rsidR="006B05B2" w:rsidRDefault="000516D5">
      <w:pPr>
        <w:pStyle w:val="a"/>
      </w:pPr>
      <w:r>
        <w:rPr>
          <w:rFonts w:hint="eastAsia"/>
        </w:rPr>
        <w:t>范围</w:t>
      </w:r>
    </w:p>
    <w:p w:rsidR="006B05B2" w:rsidRDefault="000516D5">
      <w:pPr>
        <w:pStyle w:val="a9"/>
      </w:pPr>
      <w:r>
        <w:rPr>
          <w:rFonts w:hint="eastAsia"/>
        </w:rPr>
        <w:t>本文件确立了</w:t>
      </w:r>
      <w:r>
        <w:rPr>
          <w:rFonts w:hint="eastAsia"/>
          <w:szCs w:val="21"/>
        </w:rPr>
        <w:t>菠萝</w:t>
      </w:r>
      <w:r>
        <w:t>[</w:t>
      </w:r>
      <w:r>
        <w:rPr>
          <w:i/>
          <w:iCs/>
        </w:rPr>
        <w:t xml:space="preserve"> </w:t>
      </w:r>
      <w:proofErr w:type="spellStart"/>
      <w:r>
        <w:rPr>
          <w:rFonts w:ascii="Times New Roman" w:eastAsia="Times New Roman"/>
          <w:i/>
          <w:iCs/>
        </w:rPr>
        <w:t>Ananas</w:t>
      </w:r>
      <w:proofErr w:type="spellEnd"/>
      <w:r>
        <w:rPr>
          <w:rFonts w:ascii="Times New Roman" w:eastAsia="Times New Roman"/>
          <w:i/>
          <w:iCs/>
        </w:rPr>
        <w:t xml:space="preserve"> </w:t>
      </w:r>
      <w:proofErr w:type="spellStart"/>
      <w:r>
        <w:rPr>
          <w:rFonts w:ascii="Times New Roman" w:eastAsia="Times New Roman"/>
          <w:i/>
          <w:iCs/>
        </w:rPr>
        <w:t>comosus</w:t>
      </w:r>
      <w:proofErr w:type="spellEnd"/>
      <w:r>
        <w:rPr>
          <w:rFonts w:ascii="Times New Roman" w:eastAsia="Times New Roman"/>
        </w:rPr>
        <w:t xml:space="preserve"> (L.)</w:t>
      </w:r>
      <w:proofErr w:type="spellStart"/>
      <w:r>
        <w:rPr>
          <w:rFonts w:ascii="Times New Roman" w:eastAsia="Times New Roman"/>
        </w:rPr>
        <w:t>Merr</w:t>
      </w:r>
      <w:proofErr w:type="spellEnd"/>
      <w:r>
        <w:rPr>
          <w:rFonts w:ascii="Times New Roman" w:eastAsia="Times New Roman"/>
        </w:rPr>
        <w:t xml:space="preserve">. </w:t>
      </w:r>
      <w:r>
        <w:t>]</w:t>
      </w:r>
      <w:r>
        <w:rPr>
          <w:rFonts w:hint="eastAsia"/>
          <w:szCs w:val="21"/>
        </w:rPr>
        <w:t>园地选择、园地规划、种植、田间管理、病虫害防治、采收、留种等技术要求。</w:t>
      </w:r>
    </w:p>
    <w:p w:rsidR="006B05B2" w:rsidRDefault="000516D5">
      <w:pPr>
        <w:pStyle w:val="a9"/>
      </w:pPr>
      <w:r>
        <w:rPr>
          <w:rFonts w:hint="eastAsia"/>
        </w:rPr>
        <w:t>本文件适用于我国</w:t>
      </w:r>
      <w:r>
        <w:rPr>
          <w:rFonts w:hint="eastAsia"/>
          <w:szCs w:val="21"/>
        </w:rPr>
        <w:t>菠萝产区的菠萝栽培</w:t>
      </w:r>
      <w:r>
        <w:rPr>
          <w:rFonts w:hint="eastAsia"/>
        </w:rPr>
        <w:t>。</w:t>
      </w:r>
    </w:p>
    <w:p w:rsidR="006B05B2" w:rsidRDefault="000516D5">
      <w:pPr>
        <w:pStyle w:val="a"/>
      </w:pPr>
      <w:r>
        <w:rPr>
          <w:rFonts w:hint="eastAsia"/>
        </w:rPr>
        <w:t>规范性引用文件</w:t>
      </w:r>
    </w:p>
    <w:p w:rsidR="006B05B2" w:rsidRDefault="000516D5">
      <w:pPr>
        <w:pStyle w:val="a9"/>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B05B2" w:rsidRDefault="000516D5">
      <w:pPr>
        <w:pStyle w:val="a9"/>
        <w:rPr>
          <w:rFonts w:ascii="Times New Roman"/>
          <w:szCs w:val="21"/>
        </w:rPr>
      </w:pPr>
      <w:r>
        <w:rPr>
          <w:rFonts w:ascii="Times New Roman"/>
          <w:szCs w:val="21"/>
        </w:rPr>
        <w:t xml:space="preserve">GB 4284  </w:t>
      </w:r>
      <w:r>
        <w:rPr>
          <w:rFonts w:ascii="Times New Roman"/>
          <w:szCs w:val="21"/>
        </w:rPr>
        <w:t>农用污泥污染物控制标准</w:t>
      </w:r>
    </w:p>
    <w:p w:rsidR="006B05B2" w:rsidRDefault="000516D5">
      <w:pPr>
        <w:pStyle w:val="a9"/>
        <w:rPr>
          <w:rFonts w:ascii="Times New Roman"/>
          <w:szCs w:val="21"/>
        </w:rPr>
      </w:pPr>
      <w:r>
        <w:rPr>
          <w:rFonts w:ascii="Times New Roman"/>
          <w:szCs w:val="21"/>
        </w:rPr>
        <w:t xml:space="preserve">GB 5084  </w:t>
      </w:r>
      <w:r>
        <w:rPr>
          <w:rFonts w:ascii="Times New Roman"/>
          <w:szCs w:val="21"/>
        </w:rPr>
        <w:t>农田灌溉水质标准</w:t>
      </w:r>
    </w:p>
    <w:p w:rsidR="006B05B2" w:rsidRDefault="000516D5">
      <w:pPr>
        <w:pStyle w:val="a9"/>
        <w:rPr>
          <w:rFonts w:ascii="Times New Roman"/>
          <w:szCs w:val="21"/>
        </w:rPr>
      </w:pPr>
      <w:r>
        <w:rPr>
          <w:rFonts w:ascii="Times New Roman"/>
          <w:szCs w:val="21"/>
        </w:rPr>
        <w:t xml:space="preserve">GB 15618 </w:t>
      </w:r>
      <w:r>
        <w:rPr>
          <w:rFonts w:ascii="Times New Roman"/>
          <w:szCs w:val="21"/>
        </w:rPr>
        <w:t>土壤环境质量</w:t>
      </w:r>
      <w:r>
        <w:rPr>
          <w:rFonts w:ascii="Times New Roman"/>
          <w:szCs w:val="21"/>
        </w:rPr>
        <w:t xml:space="preserve"> </w:t>
      </w:r>
      <w:r>
        <w:rPr>
          <w:rFonts w:ascii="Times New Roman"/>
          <w:szCs w:val="21"/>
        </w:rPr>
        <w:t>农用地土壤污染风险管控标准（试行）</w:t>
      </w:r>
    </w:p>
    <w:p w:rsidR="006B05B2" w:rsidRDefault="000516D5">
      <w:pPr>
        <w:pStyle w:val="a9"/>
        <w:rPr>
          <w:rFonts w:ascii="Times New Roman"/>
          <w:szCs w:val="21"/>
        </w:rPr>
      </w:pPr>
      <w:bookmarkStart w:id="4" w:name="_GoBack"/>
      <w:bookmarkEnd w:id="4"/>
      <w:r>
        <w:rPr>
          <w:rFonts w:ascii="Times New Roman"/>
          <w:szCs w:val="21"/>
        </w:rPr>
        <w:t xml:space="preserve">NY/T 451 </w:t>
      </w:r>
      <w:r>
        <w:rPr>
          <w:rFonts w:ascii="Times New Roman"/>
          <w:szCs w:val="21"/>
        </w:rPr>
        <w:t>菠萝种苗</w:t>
      </w:r>
    </w:p>
    <w:p w:rsidR="006B05B2" w:rsidRDefault="000516D5">
      <w:pPr>
        <w:pStyle w:val="a9"/>
        <w:rPr>
          <w:rFonts w:ascii="Times New Roman"/>
          <w:szCs w:val="21"/>
        </w:rPr>
      </w:pPr>
      <w:r>
        <w:rPr>
          <w:rFonts w:ascii="Times New Roman"/>
          <w:szCs w:val="21"/>
        </w:rPr>
        <w:t xml:space="preserve">NY/T 496 </w:t>
      </w:r>
      <w:r>
        <w:rPr>
          <w:rFonts w:ascii="Times New Roman"/>
          <w:szCs w:val="21"/>
        </w:rPr>
        <w:t>肥料合理使用准则</w:t>
      </w:r>
    </w:p>
    <w:p w:rsidR="006B05B2" w:rsidRDefault="000516D5">
      <w:pPr>
        <w:pStyle w:val="a9"/>
        <w:rPr>
          <w:rFonts w:ascii="Times New Roman"/>
          <w:szCs w:val="21"/>
        </w:rPr>
      </w:pPr>
      <w:r>
        <w:rPr>
          <w:rFonts w:ascii="Times New Roman"/>
          <w:szCs w:val="21"/>
        </w:rPr>
        <w:t>NY/T 1477</w:t>
      </w:r>
      <w:r>
        <w:rPr>
          <w:rFonts w:ascii="Times New Roman" w:hint="eastAsia"/>
          <w:szCs w:val="21"/>
        </w:rPr>
        <w:t xml:space="preserve"> </w:t>
      </w:r>
      <w:r>
        <w:rPr>
          <w:rFonts w:ascii="Times New Roman" w:hint="eastAsia"/>
          <w:szCs w:val="21"/>
        </w:rPr>
        <w:t>菠萝病虫害防治技术规范</w:t>
      </w:r>
    </w:p>
    <w:p w:rsidR="006B05B2" w:rsidRDefault="000516D5">
      <w:pPr>
        <w:pStyle w:val="a9"/>
        <w:rPr>
          <w:rFonts w:ascii="Times New Roman"/>
          <w:szCs w:val="21"/>
        </w:rPr>
      </w:pPr>
      <w:r>
        <w:rPr>
          <w:rFonts w:ascii="Times New Roman"/>
          <w:szCs w:val="21"/>
        </w:rPr>
        <w:t>NY/T</w:t>
      </w:r>
      <w:r>
        <w:rPr>
          <w:rFonts w:ascii="Times New Roman" w:hint="eastAsia"/>
          <w:szCs w:val="21"/>
        </w:rPr>
        <w:t xml:space="preserve"> 3520 </w:t>
      </w:r>
      <w:r>
        <w:rPr>
          <w:rFonts w:ascii="Times New Roman" w:hint="eastAsia"/>
          <w:szCs w:val="21"/>
        </w:rPr>
        <w:t>菠萝种苗繁育技术规程</w:t>
      </w:r>
    </w:p>
    <w:p w:rsidR="006B05B2" w:rsidRDefault="000516D5">
      <w:pPr>
        <w:pStyle w:val="a9"/>
        <w:rPr>
          <w:rFonts w:ascii="Times New Roman"/>
          <w:szCs w:val="21"/>
        </w:rPr>
      </w:pPr>
      <w:r>
        <w:rPr>
          <w:rFonts w:ascii="Times New Roman"/>
          <w:szCs w:val="21"/>
        </w:rPr>
        <w:t>NY/T 5010</w:t>
      </w:r>
      <w:r>
        <w:rPr>
          <w:rFonts w:ascii="Times New Roman" w:hint="eastAsia"/>
          <w:szCs w:val="21"/>
        </w:rPr>
        <w:t xml:space="preserve"> </w:t>
      </w:r>
      <w:r>
        <w:rPr>
          <w:rFonts w:ascii="Times New Roman"/>
          <w:szCs w:val="21"/>
        </w:rPr>
        <w:t>无公害农产品</w:t>
      </w:r>
      <w:r>
        <w:rPr>
          <w:rFonts w:ascii="Times New Roman"/>
          <w:szCs w:val="21"/>
        </w:rPr>
        <w:t xml:space="preserve"> </w:t>
      </w:r>
      <w:r>
        <w:rPr>
          <w:rFonts w:ascii="Times New Roman"/>
          <w:szCs w:val="21"/>
        </w:rPr>
        <w:t>种植业产地环境条件</w:t>
      </w:r>
    </w:p>
    <w:p w:rsidR="006B05B2" w:rsidRDefault="000516D5">
      <w:pPr>
        <w:pStyle w:val="a9"/>
        <w:rPr>
          <w:rFonts w:ascii="Times New Roman"/>
          <w:szCs w:val="21"/>
        </w:rPr>
      </w:pPr>
      <w:r>
        <w:rPr>
          <w:rFonts w:ascii="Times New Roman" w:hint="eastAsia"/>
          <w:szCs w:val="21"/>
        </w:rPr>
        <w:t xml:space="preserve"> </w:t>
      </w:r>
    </w:p>
    <w:p w:rsidR="006B05B2" w:rsidRDefault="000516D5">
      <w:pPr>
        <w:pStyle w:val="a"/>
        <w:rPr>
          <w:szCs w:val="22"/>
        </w:rPr>
      </w:pPr>
      <w:r>
        <w:rPr>
          <w:rFonts w:hint="eastAsia"/>
          <w:szCs w:val="22"/>
        </w:rPr>
        <w:t>术语和定义</w:t>
      </w:r>
    </w:p>
    <w:p w:rsidR="006B05B2" w:rsidRDefault="000516D5">
      <w:pPr>
        <w:pStyle w:val="a9"/>
        <w:rPr>
          <w:szCs w:val="21"/>
        </w:rPr>
      </w:pPr>
      <w:r>
        <w:rPr>
          <w:rFonts w:hint="eastAsia"/>
          <w:szCs w:val="21"/>
        </w:rPr>
        <w:t>本文件无术语</w:t>
      </w:r>
    </w:p>
    <w:p w:rsidR="006B05B2" w:rsidRDefault="000516D5">
      <w:pPr>
        <w:pStyle w:val="a"/>
        <w:rPr>
          <w:szCs w:val="21"/>
        </w:rPr>
      </w:pPr>
      <w:r>
        <w:rPr>
          <w:rFonts w:hint="eastAsia"/>
          <w:szCs w:val="21"/>
        </w:rPr>
        <w:t>园地选择</w:t>
      </w:r>
    </w:p>
    <w:p w:rsidR="006B05B2" w:rsidRDefault="000516D5">
      <w:pPr>
        <w:pStyle w:val="a0"/>
        <w:rPr>
          <w:rFonts w:hAnsi="黑体" w:cs="黑体"/>
        </w:rPr>
      </w:pPr>
      <w:r>
        <w:rPr>
          <w:rFonts w:hAnsi="黑体" w:cs="黑体" w:hint="eastAsia"/>
        </w:rPr>
        <w:t>园地环境</w:t>
      </w:r>
    </w:p>
    <w:p w:rsidR="006B05B2" w:rsidRDefault="000516D5">
      <w:pPr>
        <w:spacing w:line="360" w:lineRule="auto"/>
        <w:ind w:firstLine="566"/>
      </w:pPr>
      <w:r>
        <w:rPr>
          <w:rFonts w:ascii="Times New Roman" w:hAnsi="Times New Roman"/>
          <w:szCs w:val="21"/>
        </w:rPr>
        <w:t>园地应选择在生态环境良好，远离污染源，交通较方便、水源充足、坡度宜小于</w:t>
      </w:r>
      <w:r>
        <w:rPr>
          <w:rFonts w:ascii="Times New Roman" w:hAnsi="Times New Roman"/>
          <w:szCs w:val="21"/>
        </w:rPr>
        <w:t>20º</w:t>
      </w:r>
      <w:r>
        <w:rPr>
          <w:rFonts w:ascii="Times New Roman" w:hAnsi="Times New Roman"/>
          <w:szCs w:val="21"/>
        </w:rPr>
        <w:t>、</w:t>
      </w:r>
      <w:r>
        <w:rPr>
          <w:rFonts w:ascii="Times New Roman" w:hAnsi="Times New Roman" w:hint="eastAsia"/>
          <w:szCs w:val="21"/>
        </w:rPr>
        <w:t>阳光充足，</w:t>
      </w:r>
      <w:r>
        <w:rPr>
          <w:rFonts w:ascii="Times New Roman" w:hAnsi="Times New Roman"/>
          <w:szCs w:val="21"/>
        </w:rPr>
        <w:t>无霜冻且冷空气不容易沉积的地方。低洼地、粘质土、排水不通畅地块不宜种植。</w:t>
      </w:r>
      <w:r>
        <w:rPr>
          <w:rFonts w:ascii="Times New Roman" w:hAnsi="Times New Roman" w:hint="eastAsia"/>
          <w:szCs w:val="21"/>
        </w:rPr>
        <w:t>园地环境质量应符合</w:t>
      </w:r>
      <w:r>
        <w:rPr>
          <w:rFonts w:ascii="Times New Roman" w:hAnsi="Times New Roman"/>
          <w:szCs w:val="21"/>
        </w:rPr>
        <w:t>NY/T 5010</w:t>
      </w:r>
      <w:r>
        <w:rPr>
          <w:rFonts w:ascii="Times New Roman" w:hAnsi="Times New Roman" w:hint="eastAsia"/>
          <w:szCs w:val="21"/>
        </w:rPr>
        <w:t>的规定。</w:t>
      </w:r>
    </w:p>
    <w:p w:rsidR="006B05B2" w:rsidRDefault="000516D5">
      <w:pPr>
        <w:pStyle w:val="a0"/>
        <w:rPr>
          <w:rFonts w:hAnsi="黑体" w:cs="黑体"/>
        </w:rPr>
      </w:pPr>
      <w:r>
        <w:rPr>
          <w:rFonts w:hAnsi="黑体" w:cs="黑体" w:hint="eastAsia"/>
        </w:rPr>
        <w:t>土壤环境质量</w:t>
      </w:r>
    </w:p>
    <w:p w:rsidR="006B05B2" w:rsidRDefault="000516D5">
      <w:pPr>
        <w:spacing w:line="360" w:lineRule="auto"/>
        <w:ind w:firstLine="566"/>
        <w:rPr>
          <w:rFonts w:ascii="Times New Roman" w:hAnsi="Times New Roman"/>
          <w:szCs w:val="21"/>
        </w:rPr>
      </w:pPr>
      <w:r>
        <w:rPr>
          <w:rFonts w:ascii="Times New Roman" w:hAnsi="Times New Roman"/>
          <w:szCs w:val="21"/>
        </w:rPr>
        <w:t>园地的土壤疏松透气、肥沃、富含有机质、</w:t>
      </w:r>
      <w:r>
        <w:rPr>
          <w:rFonts w:ascii="Times New Roman" w:hAnsi="Times New Roman"/>
          <w:szCs w:val="21"/>
        </w:rPr>
        <w:t>pH</w:t>
      </w:r>
      <w:r>
        <w:rPr>
          <w:rFonts w:ascii="Times New Roman" w:hAnsi="Times New Roman"/>
          <w:szCs w:val="21"/>
        </w:rPr>
        <w:t>值在</w:t>
      </w:r>
      <w:r>
        <w:rPr>
          <w:rFonts w:ascii="Times New Roman" w:hAnsi="Times New Roman"/>
          <w:szCs w:val="21"/>
        </w:rPr>
        <w:t xml:space="preserve">4.5 ~ </w:t>
      </w: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5</w:t>
      </w:r>
      <w:r>
        <w:rPr>
          <w:rFonts w:ascii="Times New Roman" w:hAnsi="Times New Roman"/>
          <w:szCs w:val="21"/>
        </w:rPr>
        <w:t>，土壤环境质量应符合</w:t>
      </w:r>
      <w:r>
        <w:rPr>
          <w:rFonts w:ascii="Times New Roman" w:hAnsi="Times New Roman"/>
          <w:szCs w:val="21"/>
        </w:rPr>
        <w:t>GB 15618</w:t>
      </w:r>
      <w:r>
        <w:rPr>
          <w:rFonts w:ascii="Times New Roman" w:hAnsi="Times New Roman"/>
          <w:szCs w:val="21"/>
        </w:rPr>
        <w:t>中规定。</w:t>
      </w:r>
    </w:p>
    <w:p w:rsidR="006B05B2" w:rsidRDefault="000516D5">
      <w:pPr>
        <w:pStyle w:val="a0"/>
        <w:rPr>
          <w:rFonts w:hAnsi="黑体"/>
        </w:rPr>
      </w:pPr>
      <w:r>
        <w:rPr>
          <w:rFonts w:hAnsi="黑体" w:cs="黑体" w:hint="eastAsia"/>
        </w:rPr>
        <w:t>灌溉水</w:t>
      </w:r>
    </w:p>
    <w:p w:rsidR="006B05B2" w:rsidRDefault="000516D5">
      <w:pPr>
        <w:spacing w:line="360" w:lineRule="auto"/>
        <w:ind w:firstLine="566"/>
        <w:rPr>
          <w:rFonts w:ascii="Times New Roman" w:hAnsi="Times New Roman"/>
          <w:szCs w:val="21"/>
        </w:rPr>
      </w:pPr>
      <w:r>
        <w:rPr>
          <w:rFonts w:ascii="Times New Roman" w:hAnsi="Times New Roman"/>
          <w:szCs w:val="21"/>
        </w:rPr>
        <w:lastRenderedPageBreak/>
        <w:t>灌溉水的质量应符合</w:t>
      </w:r>
      <w:r>
        <w:rPr>
          <w:rFonts w:ascii="Times New Roman" w:hAnsi="Times New Roman"/>
          <w:szCs w:val="21"/>
        </w:rPr>
        <w:t>GB 5084</w:t>
      </w:r>
      <w:r>
        <w:rPr>
          <w:rFonts w:ascii="Times New Roman" w:hAnsi="Times New Roman"/>
          <w:szCs w:val="21"/>
        </w:rPr>
        <w:t>的规定。</w:t>
      </w:r>
    </w:p>
    <w:p w:rsidR="006B05B2" w:rsidRDefault="000516D5">
      <w:pPr>
        <w:pStyle w:val="a"/>
        <w:rPr>
          <w:szCs w:val="21"/>
        </w:rPr>
      </w:pPr>
      <w:r>
        <w:rPr>
          <w:rFonts w:hint="eastAsia"/>
          <w:szCs w:val="21"/>
        </w:rPr>
        <w:t>园地规划</w:t>
      </w:r>
    </w:p>
    <w:p w:rsidR="006B05B2" w:rsidRDefault="000516D5">
      <w:pPr>
        <w:pStyle w:val="a0"/>
        <w:rPr>
          <w:rFonts w:hAnsi="黑体"/>
        </w:rPr>
      </w:pPr>
      <w:r>
        <w:rPr>
          <w:rFonts w:hAnsi="黑体" w:cs="黑体" w:hint="eastAsia"/>
        </w:rPr>
        <w:t>用地</w:t>
      </w:r>
    </w:p>
    <w:p w:rsidR="006B05B2" w:rsidRDefault="000516D5">
      <w:pPr>
        <w:spacing w:line="360" w:lineRule="auto"/>
        <w:ind w:firstLine="566"/>
        <w:rPr>
          <w:rFonts w:ascii="Times New Roman" w:hAnsi="Times New Roman"/>
          <w:szCs w:val="21"/>
        </w:rPr>
      </w:pPr>
      <w:r>
        <w:rPr>
          <w:rFonts w:cs="宋体" w:hint="eastAsia"/>
          <w:szCs w:val="21"/>
        </w:rPr>
        <w:t>面积大于</w:t>
      </w:r>
      <w:r>
        <w:rPr>
          <w:rFonts w:ascii="Times New Roman" w:hAnsi="Times New Roman"/>
          <w:szCs w:val="21"/>
        </w:rPr>
        <w:t>60 hm</w:t>
      </w:r>
      <w:r>
        <w:rPr>
          <w:rFonts w:ascii="Times New Roman" w:hAnsi="Times New Roman"/>
          <w:szCs w:val="21"/>
          <w:vertAlign w:val="superscript"/>
        </w:rPr>
        <w:t>2</w:t>
      </w:r>
      <w:r>
        <w:rPr>
          <w:rFonts w:ascii="Times New Roman" w:hAnsi="Times New Roman"/>
          <w:szCs w:val="21"/>
        </w:rPr>
        <w:t>的果园，应进行详细的勘测，包括防护林</w:t>
      </w:r>
      <w:r>
        <w:rPr>
          <w:rFonts w:ascii="Times New Roman" w:hAnsi="Times New Roman" w:hint="eastAsia"/>
          <w:szCs w:val="21"/>
        </w:rPr>
        <w:t>、</w:t>
      </w:r>
      <w:r>
        <w:rPr>
          <w:rFonts w:ascii="Times New Roman" w:hAnsi="Times New Roman"/>
          <w:szCs w:val="21"/>
        </w:rPr>
        <w:t>水源林、排灌系统、道路系统、种植小区、水土保持工程、居民点、电力系统和采后处理场所等；面积小于</w:t>
      </w:r>
      <w:r>
        <w:rPr>
          <w:rFonts w:ascii="Times New Roman" w:hAnsi="Times New Roman"/>
          <w:szCs w:val="21"/>
        </w:rPr>
        <w:t>60 hm</w:t>
      </w:r>
      <w:r>
        <w:rPr>
          <w:rFonts w:ascii="Times New Roman" w:hAnsi="Times New Roman"/>
          <w:szCs w:val="21"/>
          <w:vertAlign w:val="superscript"/>
        </w:rPr>
        <w:t>2</w:t>
      </w:r>
      <w:r>
        <w:rPr>
          <w:rFonts w:ascii="Times New Roman" w:hAnsi="Times New Roman"/>
          <w:szCs w:val="21"/>
        </w:rPr>
        <w:t>的园地，进行简易道路系统</w:t>
      </w:r>
      <w:r>
        <w:rPr>
          <w:rFonts w:ascii="Times New Roman" w:hAnsi="Times New Roman" w:hint="eastAsia"/>
          <w:szCs w:val="21"/>
        </w:rPr>
        <w:t>、</w:t>
      </w:r>
      <w:r>
        <w:rPr>
          <w:rFonts w:ascii="Times New Roman" w:hAnsi="Times New Roman"/>
          <w:szCs w:val="21"/>
        </w:rPr>
        <w:t>种植小区、排灌系统和水土保持工程等规划；一般生产用地占总面积的</w:t>
      </w:r>
      <w:r>
        <w:rPr>
          <w:rFonts w:ascii="Times New Roman" w:hAnsi="Times New Roman"/>
          <w:szCs w:val="21"/>
        </w:rPr>
        <w:t>60 % ~ 70 %</w:t>
      </w:r>
      <w:r>
        <w:rPr>
          <w:rFonts w:ascii="Times New Roman" w:hAnsi="Times New Roman"/>
          <w:szCs w:val="21"/>
        </w:rPr>
        <w:t>，水源林、防护林用地占总面积的</w:t>
      </w:r>
      <w:r>
        <w:rPr>
          <w:rFonts w:ascii="Times New Roman" w:hAnsi="Times New Roman"/>
          <w:szCs w:val="21"/>
        </w:rPr>
        <w:t>15 % ~ 20 %</w:t>
      </w:r>
      <w:r>
        <w:rPr>
          <w:rFonts w:ascii="Times New Roman" w:hAnsi="Times New Roman"/>
          <w:szCs w:val="21"/>
        </w:rPr>
        <w:t>，道路用地占</w:t>
      </w:r>
      <w:r>
        <w:rPr>
          <w:rFonts w:ascii="Times New Roman" w:hAnsi="Times New Roman"/>
          <w:szCs w:val="21"/>
        </w:rPr>
        <w:t>10 %</w:t>
      </w:r>
      <w:r>
        <w:rPr>
          <w:rFonts w:ascii="Times New Roman" w:hAnsi="Times New Roman"/>
          <w:szCs w:val="21"/>
        </w:rPr>
        <w:t>，居民点、采后场地用地占</w:t>
      </w:r>
      <w:r>
        <w:rPr>
          <w:rFonts w:ascii="Times New Roman" w:hAnsi="Times New Roman"/>
          <w:szCs w:val="21"/>
        </w:rPr>
        <w:t>5 %</w:t>
      </w:r>
      <w:r>
        <w:rPr>
          <w:rFonts w:ascii="Times New Roman" w:hAnsi="Times New Roman" w:hint="eastAsia"/>
          <w:szCs w:val="21"/>
        </w:rPr>
        <w:t xml:space="preserve"> </w:t>
      </w:r>
      <w:r>
        <w:rPr>
          <w:rFonts w:ascii="Times New Roman" w:hAnsi="Times New Roman"/>
          <w:szCs w:val="21"/>
        </w:rPr>
        <w:t>~ 10 %</w:t>
      </w:r>
      <w:r>
        <w:rPr>
          <w:rFonts w:ascii="Times New Roman" w:hAnsi="Times New Roman"/>
          <w:szCs w:val="21"/>
        </w:rPr>
        <w:t>。坡度大于</w:t>
      </w:r>
      <w:r>
        <w:rPr>
          <w:rFonts w:ascii="Times New Roman" w:hAnsi="Times New Roman"/>
          <w:szCs w:val="21"/>
        </w:rPr>
        <w:t>15</w:t>
      </w:r>
      <w:r>
        <w:rPr>
          <w:rFonts w:ascii="宋体" w:hAnsi="宋体" w:cs="宋体" w:hint="eastAsia"/>
          <w:szCs w:val="21"/>
        </w:rPr>
        <w:t>º</w:t>
      </w:r>
      <w:r>
        <w:rPr>
          <w:rFonts w:ascii="Times New Roman" w:hAnsi="Times New Roman"/>
          <w:szCs w:val="21"/>
        </w:rPr>
        <w:t>的丘陵坡地，山顶必须保留或种植水源林，水源林用地占土地总面积</w:t>
      </w:r>
      <w:r>
        <w:rPr>
          <w:rFonts w:ascii="Times New Roman" w:hAnsi="Times New Roman"/>
          <w:szCs w:val="21"/>
        </w:rPr>
        <w:t xml:space="preserve"> 10</w:t>
      </w:r>
      <w:r>
        <w:rPr>
          <w:rFonts w:ascii="Times New Roman" w:hAnsi="Times New Roman" w:hint="eastAsia"/>
          <w:szCs w:val="21"/>
        </w:rPr>
        <w:t xml:space="preserve"> </w:t>
      </w:r>
      <w:r>
        <w:rPr>
          <w:rFonts w:ascii="Times New Roman" w:hAnsi="Times New Roman"/>
          <w:szCs w:val="21"/>
        </w:rPr>
        <w:t>% ~ 15</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w:t>
      </w:r>
    </w:p>
    <w:p w:rsidR="006B05B2" w:rsidRDefault="000516D5">
      <w:pPr>
        <w:pStyle w:val="a"/>
        <w:rPr>
          <w:szCs w:val="21"/>
        </w:rPr>
      </w:pPr>
      <w:r>
        <w:rPr>
          <w:rFonts w:hint="eastAsia"/>
          <w:szCs w:val="21"/>
        </w:rPr>
        <w:t>种植</w:t>
      </w:r>
    </w:p>
    <w:p w:rsidR="006B05B2" w:rsidRDefault="000516D5">
      <w:pPr>
        <w:pStyle w:val="a0"/>
        <w:rPr>
          <w:rFonts w:hAnsi="黑体"/>
        </w:rPr>
      </w:pPr>
      <w:r>
        <w:rPr>
          <w:rFonts w:hAnsi="黑体" w:cs="黑体" w:hint="eastAsia"/>
        </w:rPr>
        <w:t>园地准备</w:t>
      </w:r>
    </w:p>
    <w:p w:rsidR="006B05B2" w:rsidRDefault="000516D5">
      <w:pPr>
        <w:spacing w:line="360" w:lineRule="auto"/>
        <w:rPr>
          <w:rFonts w:ascii="黑体" w:eastAsia="黑体" w:hAnsi="黑体" w:cs="黑体"/>
          <w:szCs w:val="21"/>
        </w:rPr>
      </w:pPr>
      <w:r>
        <w:rPr>
          <w:rFonts w:ascii="黑体" w:eastAsia="黑体" w:hAnsi="黑体" w:cs="黑体" w:hint="eastAsia"/>
          <w:szCs w:val="21"/>
        </w:rPr>
        <w:t>6</w:t>
      </w:r>
      <w:r>
        <w:rPr>
          <w:rFonts w:ascii="黑体" w:eastAsia="黑体" w:hAnsi="黑体" w:cs="黑体"/>
          <w:szCs w:val="21"/>
        </w:rPr>
        <w:t xml:space="preserve">.2.1 </w:t>
      </w:r>
      <w:r>
        <w:rPr>
          <w:rFonts w:ascii="黑体" w:eastAsia="黑体" w:hAnsi="黑体" w:cs="黑体" w:hint="eastAsia"/>
          <w:szCs w:val="21"/>
        </w:rPr>
        <w:t>园地的整地</w:t>
      </w:r>
    </w:p>
    <w:p w:rsidR="006B05B2" w:rsidRDefault="000516D5">
      <w:pPr>
        <w:spacing w:line="360" w:lineRule="auto"/>
        <w:ind w:firstLine="566"/>
        <w:rPr>
          <w:color w:val="FF0000"/>
          <w:w w:val="110"/>
        </w:rPr>
      </w:pPr>
      <w:r>
        <w:rPr>
          <w:rFonts w:cs="宋体" w:hint="eastAsia"/>
          <w:szCs w:val="21"/>
        </w:rPr>
        <w:t>在</w:t>
      </w:r>
      <w:r>
        <w:rPr>
          <w:rFonts w:ascii="Times New Roman" w:hAnsi="Times New Roman"/>
          <w:szCs w:val="21"/>
        </w:rPr>
        <w:t>定植前两三个月对园区进行备耕</w:t>
      </w:r>
      <w:r>
        <w:rPr>
          <w:rFonts w:ascii="Times New Roman" w:hAnsi="Times New Roman" w:hint="eastAsia"/>
          <w:szCs w:val="21"/>
        </w:rPr>
        <w:t>，</w:t>
      </w:r>
      <w:proofErr w:type="gramStart"/>
      <w:r>
        <w:rPr>
          <w:rFonts w:ascii="Times New Roman" w:hAnsi="Times New Roman" w:hint="eastAsia"/>
          <w:szCs w:val="21"/>
        </w:rPr>
        <w:t>两</w:t>
      </w:r>
      <w:r>
        <w:rPr>
          <w:rFonts w:ascii="Times New Roman" w:hAnsi="Times New Roman"/>
          <w:szCs w:val="21"/>
        </w:rPr>
        <w:t>犁</w:t>
      </w:r>
      <w:r>
        <w:rPr>
          <w:rFonts w:ascii="Times New Roman" w:hAnsi="Times New Roman" w:hint="eastAsia"/>
          <w:szCs w:val="21"/>
        </w:rPr>
        <w:t>两耙</w:t>
      </w:r>
      <w:proofErr w:type="gramEnd"/>
      <w:r>
        <w:rPr>
          <w:rFonts w:ascii="Times New Roman" w:hAnsi="Times New Roman" w:hint="eastAsia"/>
          <w:szCs w:val="21"/>
        </w:rPr>
        <w:t>、</w:t>
      </w:r>
      <w:r>
        <w:rPr>
          <w:rFonts w:ascii="Times New Roman" w:hAnsi="Times New Roman"/>
          <w:szCs w:val="21"/>
        </w:rPr>
        <w:t>犁地深度</w:t>
      </w:r>
      <w:r>
        <w:rPr>
          <w:rFonts w:ascii="Times New Roman" w:hAnsi="Times New Roman"/>
          <w:szCs w:val="21"/>
        </w:rPr>
        <w:t>30 cm</w:t>
      </w:r>
      <w:r>
        <w:rPr>
          <w:rFonts w:ascii="Times New Roman" w:hAnsi="Times New Roman"/>
          <w:szCs w:val="21"/>
        </w:rPr>
        <w:t>以上，保持</w:t>
      </w:r>
      <w:proofErr w:type="gramStart"/>
      <w:r>
        <w:rPr>
          <w:rFonts w:ascii="Times New Roman" w:hAnsi="Times New Roman"/>
          <w:szCs w:val="21"/>
        </w:rPr>
        <w:t>土块径宽在</w:t>
      </w:r>
      <w:proofErr w:type="gramEnd"/>
      <w:r>
        <w:rPr>
          <w:rFonts w:ascii="Times New Roman" w:hAnsi="Times New Roman"/>
          <w:szCs w:val="21"/>
        </w:rPr>
        <w:t>5 cm</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6 cm</w:t>
      </w:r>
      <w:r>
        <w:rPr>
          <w:rFonts w:ascii="Times New Roman" w:hAnsi="Times New Roman"/>
          <w:szCs w:val="21"/>
        </w:rPr>
        <w:t>占大多数</w:t>
      </w:r>
      <w:r>
        <w:rPr>
          <w:rFonts w:ascii="Times New Roman" w:hAnsi="Times New Roman" w:hint="eastAsia"/>
          <w:szCs w:val="21"/>
        </w:rPr>
        <w:t>，</w:t>
      </w:r>
      <w:r>
        <w:rPr>
          <w:rFonts w:ascii="Times New Roman" w:hAnsi="Times New Roman"/>
          <w:szCs w:val="21"/>
        </w:rPr>
        <w:t>清除园地中的恶性杂草。坡度小于</w:t>
      </w:r>
      <w:r>
        <w:rPr>
          <w:rFonts w:ascii="Times New Roman" w:hAnsi="Times New Roman"/>
          <w:szCs w:val="21"/>
        </w:rPr>
        <w:t>5°</w:t>
      </w:r>
      <w:r>
        <w:rPr>
          <w:rFonts w:ascii="Times New Roman" w:hAnsi="Times New Roman"/>
          <w:szCs w:val="21"/>
        </w:rPr>
        <w:t>时，采用</w:t>
      </w:r>
      <w:proofErr w:type="gramStart"/>
      <w:r>
        <w:rPr>
          <w:rFonts w:ascii="Times New Roman" w:hAnsi="Times New Roman"/>
          <w:szCs w:val="21"/>
        </w:rPr>
        <w:t>矮低畦</w:t>
      </w:r>
      <w:proofErr w:type="gramEnd"/>
      <w:r>
        <w:rPr>
          <w:rFonts w:ascii="Times New Roman" w:hAnsi="Times New Roman"/>
          <w:szCs w:val="21"/>
        </w:rPr>
        <w:t>种植；坡度为</w:t>
      </w:r>
      <w:r>
        <w:rPr>
          <w:rFonts w:ascii="Times New Roman" w:hAnsi="Times New Roman"/>
          <w:szCs w:val="21"/>
        </w:rPr>
        <w:t>5°</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10°</w:t>
      </w:r>
      <w:r>
        <w:rPr>
          <w:rFonts w:ascii="Times New Roman" w:hAnsi="Times New Roman"/>
          <w:szCs w:val="21"/>
        </w:rPr>
        <w:t>，采用等高撩壕种植；坡度</w:t>
      </w:r>
      <w:r>
        <w:rPr>
          <w:rFonts w:ascii="Times New Roman" w:hAnsi="Times New Roman"/>
          <w:szCs w:val="21"/>
        </w:rPr>
        <w:t>10°</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15°</w:t>
      </w:r>
      <w:r>
        <w:rPr>
          <w:rFonts w:ascii="Times New Roman" w:hAnsi="Times New Roman"/>
          <w:szCs w:val="21"/>
        </w:rPr>
        <w:t>，应建立等高梯田；坡度</w:t>
      </w:r>
      <w:r>
        <w:rPr>
          <w:rFonts w:ascii="Times New Roman" w:hAnsi="Times New Roman"/>
          <w:szCs w:val="21"/>
        </w:rPr>
        <w:t>15°</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20°</w:t>
      </w:r>
      <w:r>
        <w:rPr>
          <w:rFonts w:ascii="Times New Roman" w:hAnsi="Times New Roman"/>
          <w:szCs w:val="21"/>
        </w:rPr>
        <w:t>，开等高平台。</w:t>
      </w:r>
    </w:p>
    <w:p w:rsidR="006B05B2" w:rsidRDefault="000516D5">
      <w:pPr>
        <w:spacing w:line="360" w:lineRule="auto"/>
        <w:rPr>
          <w:rFonts w:ascii="黑体" w:eastAsia="黑体" w:hAnsi="黑体" w:cs="黑体"/>
          <w:szCs w:val="21"/>
        </w:rPr>
      </w:pPr>
      <w:r>
        <w:rPr>
          <w:rFonts w:ascii="黑体" w:eastAsia="黑体" w:hAnsi="黑体" w:cs="黑体" w:hint="eastAsia"/>
          <w:szCs w:val="21"/>
        </w:rPr>
        <w:t>6.2.1 施基肥</w:t>
      </w:r>
    </w:p>
    <w:p w:rsidR="006B05B2" w:rsidRDefault="000516D5">
      <w:pPr>
        <w:spacing w:line="360" w:lineRule="auto"/>
        <w:ind w:firstLine="566"/>
        <w:rPr>
          <w:szCs w:val="21"/>
        </w:rPr>
      </w:pPr>
      <w:r>
        <w:rPr>
          <w:rFonts w:ascii="Times New Roman" w:hAnsi="Times New Roman"/>
          <w:szCs w:val="21"/>
        </w:rPr>
        <w:t>每</w:t>
      </w:r>
      <w:r>
        <w:rPr>
          <w:rFonts w:ascii="Times New Roman" w:hAnsi="Times New Roman" w:hint="eastAsia"/>
          <w:szCs w:val="21"/>
        </w:rPr>
        <w:t>667 m</w:t>
      </w:r>
      <w:r>
        <w:rPr>
          <w:rFonts w:ascii="Times New Roman" w:hAnsi="Times New Roman" w:hint="eastAsia"/>
          <w:szCs w:val="21"/>
          <w:vertAlign w:val="superscript"/>
        </w:rPr>
        <w:t>2</w:t>
      </w:r>
      <w:r>
        <w:rPr>
          <w:rFonts w:ascii="Times New Roman" w:hAnsi="Times New Roman" w:hint="eastAsia"/>
          <w:szCs w:val="21"/>
        </w:rPr>
        <w:t>沟施</w:t>
      </w:r>
      <w:r>
        <w:rPr>
          <w:rFonts w:ascii="Times New Roman" w:hAnsi="Times New Roman"/>
          <w:szCs w:val="21"/>
        </w:rPr>
        <w:t>腐熟有机肥</w:t>
      </w:r>
      <w:r>
        <w:rPr>
          <w:rFonts w:ascii="Times New Roman" w:hAnsi="Times New Roman"/>
          <w:szCs w:val="21"/>
        </w:rPr>
        <w:t>300 kg</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2</w:t>
      </w:r>
      <w:r>
        <w:rPr>
          <w:rFonts w:ascii="Times New Roman" w:hAnsi="Times New Roman"/>
          <w:szCs w:val="21"/>
        </w:rPr>
        <w:t>000 kg</w:t>
      </w:r>
      <w:r>
        <w:rPr>
          <w:rFonts w:ascii="Times New Roman" w:hAnsi="Times New Roman"/>
          <w:szCs w:val="21"/>
        </w:rPr>
        <w:t>、复合肥</w:t>
      </w:r>
      <w:r>
        <w:rPr>
          <w:rFonts w:ascii="Times New Roman" w:hAnsi="Times New Roman"/>
          <w:szCs w:val="21"/>
        </w:rPr>
        <w:t>40 kg</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50 kg</w:t>
      </w:r>
      <w:r>
        <w:rPr>
          <w:rFonts w:ascii="Times New Roman" w:hAnsi="Times New Roman"/>
          <w:szCs w:val="21"/>
        </w:rPr>
        <w:t>、磷肥</w:t>
      </w:r>
      <w:r>
        <w:rPr>
          <w:rFonts w:ascii="Times New Roman" w:hAnsi="Times New Roman"/>
          <w:szCs w:val="21"/>
        </w:rPr>
        <w:t>50 kg</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100 kg</w:t>
      </w:r>
      <w:r>
        <w:rPr>
          <w:rFonts w:ascii="Times New Roman" w:hAnsi="Times New Roman" w:hint="eastAsia"/>
          <w:szCs w:val="21"/>
        </w:rPr>
        <w:t>，</w:t>
      </w:r>
      <w:r>
        <w:rPr>
          <w:rFonts w:ascii="Times New Roman" w:hAnsi="Times New Roman"/>
          <w:szCs w:val="21"/>
        </w:rPr>
        <w:t>肥土混匀，干旱区域建议地膜覆盖。</w:t>
      </w:r>
    </w:p>
    <w:p w:rsidR="006B05B2" w:rsidRDefault="000516D5">
      <w:pPr>
        <w:pStyle w:val="a0"/>
        <w:rPr>
          <w:rFonts w:hAnsi="黑体"/>
        </w:rPr>
      </w:pPr>
      <w:r>
        <w:rPr>
          <w:rFonts w:hAnsi="黑体" w:cs="黑体" w:hint="eastAsia"/>
        </w:rPr>
        <w:t>定植</w:t>
      </w:r>
    </w:p>
    <w:p w:rsidR="006B05B2" w:rsidRDefault="000516D5">
      <w:pPr>
        <w:spacing w:line="360" w:lineRule="auto"/>
        <w:rPr>
          <w:rFonts w:cs="宋体"/>
          <w:szCs w:val="21"/>
        </w:rPr>
      </w:pPr>
      <w:r>
        <w:rPr>
          <w:rFonts w:ascii="黑体" w:eastAsia="黑体" w:hAnsi="黑体" w:cs="黑体" w:hint="eastAsia"/>
          <w:szCs w:val="21"/>
        </w:rPr>
        <w:t>6</w:t>
      </w:r>
      <w:r>
        <w:rPr>
          <w:rFonts w:ascii="黑体" w:eastAsia="黑体" w:hAnsi="黑体" w:cs="黑体"/>
          <w:szCs w:val="21"/>
        </w:rPr>
        <w:t xml:space="preserve">.2.1 </w:t>
      </w:r>
      <w:r>
        <w:rPr>
          <w:rFonts w:ascii="黑体" w:eastAsia="黑体" w:hAnsi="黑体" w:cs="黑体" w:hint="eastAsia"/>
          <w:szCs w:val="21"/>
        </w:rPr>
        <w:t>种苗质量要求</w:t>
      </w:r>
    </w:p>
    <w:p w:rsidR="006B05B2" w:rsidRDefault="000516D5">
      <w:pPr>
        <w:spacing w:line="360" w:lineRule="auto"/>
        <w:ind w:firstLine="566"/>
        <w:rPr>
          <w:rFonts w:ascii="Times New Roman" w:hAnsi="Times New Roman"/>
          <w:szCs w:val="21"/>
        </w:rPr>
      </w:pPr>
      <w:r>
        <w:rPr>
          <w:rFonts w:ascii="Times New Roman" w:hAnsi="Times New Roman" w:hint="eastAsia"/>
          <w:szCs w:val="21"/>
        </w:rPr>
        <w:t>种苗选择</w:t>
      </w:r>
      <w:r>
        <w:rPr>
          <w:rFonts w:ascii="Times New Roman" w:hAnsi="Times New Roman"/>
          <w:szCs w:val="21"/>
        </w:rPr>
        <w:t>按</w:t>
      </w:r>
      <w:r>
        <w:rPr>
          <w:rFonts w:ascii="Times New Roman" w:hAnsi="Times New Roman"/>
          <w:szCs w:val="21"/>
        </w:rPr>
        <w:t>NY/T 451</w:t>
      </w:r>
      <w:r>
        <w:rPr>
          <w:rFonts w:ascii="Times New Roman" w:hAnsi="Times New Roman"/>
          <w:szCs w:val="21"/>
        </w:rPr>
        <w:t>执行，应选择无检疫性病虫害，株高大于</w:t>
      </w:r>
      <w:r>
        <w:rPr>
          <w:rFonts w:ascii="Times New Roman" w:hAnsi="Times New Roman"/>
          <w:szCs w:val="21"/>
        </w:rPr>
        <w:t>25 cm</w:t>
      </w:r>
      <w:r>
        <w:rPr>
          <w:rFonts w:ascii="Times New Roman" w:hAnsi="Times New Roman"/>
          <w:szCs w:val="21"/>
        </w:rPr>
        <w:t>、基部粗大于</w:t>
      </w:r>
      <w:r>
        <w:rPr>
          <w:rFonts w:ascii="Times New Roman" w:hAnsi="Times New Roman"/>
          <w:szCs w:val="21"/>
        </w:rPr>
        <w:t>2.5 cm</w:t>
      </w:r>
      <w:r>
        <w:rPr>
          <w:rFonts w:ascii="Times New Roman" w:hAnsi="Times New Roman"/>
          <w:szCs w:val="21"/>
        </w:rPr>
        <w:t>，叶长大于</w:t>
      </w:r>
      <w:r>
        <w:rPr>
          <w:rFonts w:ascii="Times New Roman" w:hAnsi="Times New Roman"/>
          <w:szCs w:val="21"/>
        </w:rPr>
        <w:t>20 cm</w:t>
      </w:r>
      <w:r>
        <w:rPr>
          <w:rFonts w:ascii="Times New Roman" w:hAnsi="Times New Roman"/>
          <w:szCs w:val="21"/>
        </w:rPr>
        <w:t>，叶宽大于</w:t>
      </w:r>
      <w:r>
        <w:rPr>
          <w:rFonts w:ascii="Times New Roman" w:hAnsi="Times New Roman"/>
          <w:szCs w:val="21"/>
        </w:rPr>
        <w:t>2.5 cm</w:t>
      </w:r>
      <w:r>
        <w:rPr>
          <w:rFonts w:ascii="Times New Roman" w:hAnsi="Times New Roman"/>
          <w:szCs w:val="21"/>
        </w:rPr>
        <w:t>，单株重大于</w:t>
      </w:r>
      <w:r>
        <w:rPr>
          <w:rFonts w:ascii="Times New Roman" w:hAnsi="Times New Roman"/>
          <w:szCs w:val="21"/>
        </w:rPr>
        <w:t>200 g</w:t>
      </w:r>
      <w:r>
        <w:rPr>
          <w:rFonts w:ascii="Times New Roman" w:hAnsi="Times New Roman"/>
          <w:szCs w:val="21"/>
        </w:rPr>
        <w:t>的种苗。</w:t>
      </w:r>
    </w:p>
    <w:p w:rsidR="006B05B2" w:rsidRDefault="000516D5">
      <w:pPr>
        <w:spacing w:line="360" w:lineRule="auto"/>
        <w:rPr>
          <w:rFonts w:ascii="黑体" w:eastAsia="黑体" w:hAnsi="黑体"/>
          <w:szCs w:val="21"/>
        </w:rPr>
      </w:pPr>
      <w:r>
        <w:rPr>
          <w:rFonts w:ascii="黑体" w:eastAsia="黑体" w:hAnsi="黑体" w:cs="黑体" w:hint="eastAsia"/>
          <w:szCs w:val="21"/>
        </w:rPr>
        <w:t>6</w:t>
      </w:r>
      <w:r>
        <w:rPr>
          <w:rFonts w:ascii="黑体" w:eastAsia="黑体" w:hAnsi="黑体" w:cs="黑体"/>
          <w:szCs w:val="21"/>
        </w:rPr>
        <w:t xml:space="preserve">.2.2 </w:t>
      </w:r>
      <w:r>
        <w:rPr>
          <w:rFonts w:cs="宋体" w:hint="eastAsia"/>
          <w:szCs w:val="21"/>
        </w:rPr>
        <w:t>适宜定植时期</w:t>
      </w:r>
    </w:p>
    <w:p w:rsidR="006B05B2" w:rsidRDefault="000516D5">
      <w:pPr>
        <w:spacing w:line="360" w:lineRule="auto"/>
        <w:ind w:firstLine="566"/>
        <w:rPr>
          <w:rFonts w:ascii="Times New Roman" w:hAnsi="Times New Roman"/>
          <w:szCs w:val="21"/>
        </w:rPr>
      </w:pPr>
      <w:r>
        <w:rPr>
          <w:rFonts w:ascii="Times New Roman" w:hAnsi="Times New Roman" w:hint="eastAsia"/>
          <w:szCs w:val="21"/>
        </w:rPr>
        <w:t>一般</w:t>
      </w:r>
      <w:r>
        <w:rPr>
          <w:rFonts w:ascii="Times New Roman" w:hAnsi="Times New Roman"/>
          <w:szCs w:val="21"/>
        </w:rPr>
        <w:t>在</w:t>
      </w:r>
      <w:r>
        <w:rPr>
          <w:rFonts w:ascii="Times New Roman" w:hAnsi="Times New Roman"/>
          <w:szCs w:val="21"/>
        </w:rPr>
        <w:t>7</w:t>
      </w:r>
      <w:r>
        <w:rPr>
          <w:rFonts w:ascii="Times New Roman" w:hAnsi="Times New Roman"/>
          <w:szCs w:val="21"/>
        </w:rPr>
        <w:t>月至</w:t>
      </w:r>
      <w:r>
        <w:rPr>
          <w:rFonts w:ascii="Times New Roman" w:hAnsi="Times New Roman"/>
          <w:szCs w:val="21"/>
        </w:rPr>
        <w:t>11</w:t>
      </w:r>
      <w:r>
        <w:rPr>
          <w:rFonts w:ascii="Times New Roman" w:hAnsi="Times New Roman"/>
          <w:szCs w:val="21"/>
        </w:rPr>
        <w:t>月，次年</w:t>
      </w:r>
      <w:r>
        <w:rPr>
          <w:rFonts w:ascii="Times New Roman" w:hAnsi="Times New Roman"/>
          <w:szCs w:val="21"/>
        </w:rPr>
        <w:t>3</w:t>
      </w:r>
      <w:r>
        <w:rPr>
          <w:rFonts w:ascii="Times New Roman" w:hAnsi="Times New Roman"/>
          <w:szCs w:val="21"/>
        </w:rPr>
        <w:t>月至</w:t>
      </w:r>
      <w:r>
        <w:rPr>
          <w:rFonts w:ascii="Times New Roman" w:hAnsi="Times New Roman"/>
          <w:szCs w:val="21"/>
        </w:rPr>
        <w:t>4</w:t>
      </w:r>
      <w:r>
        <w:rPr>
          <w:rFonts w:ascii="Times New Roman" w:hAnsi="Times New Roman"/>
          <w:szCs w:val="21"/>
        </w:rPr>
        <w:t>月种植，禁止雨天种植</w:t>
      </w:r>
      <w:r>
        <w:rPr>
          <w:rFonts w:ascii="Times New Roman" w:hAnsi="Times New Roman" w:hint="eastAsia"/>
          <w:szCs w:val="21"/>
        </w:rPr>
        <w:t>，在冬季温暖且水源良好地区，周年可种植</w:t>
      </w:r>
      <w:r>
        <w:rPr>
          <w:rFonts w:ascii="Times New Roman" w:hAnsi="Times New Roman"/>
          <w:szCs w:val="21"/>
        </w:rPr>
        <w:t>。</w:t>
      </w:r>
    </w:p>
    <w:p w:rsidR="006B05B2" w:rsidRDefault="000516D5">
      <w:pPr>
        <w:spacing w:line="360" w:lineRule="auto"/>
        <w:rPr>
          <w:rFonts w:ascii="黑体" w:eastAsia="黑体" w:hAnsi="黑体"/>
          <w:szCs w:val="21"/>
        </w:rPr>
      </w:pPr>
      <w:r>
        <w:rPr>
          <w:rFonts w:ascii="黑体" w:eastAsia="黑体" w:hAnsi="黑体" w:cs="黑体" w:hint="eastAsia"/>
          <w:szCs w:val="21"/>
        </w:rPr>
        <w:t>6</w:t>
      </w:r>
      <w:r>
        <w:rPr>
          <w:rFonts w:ascii="黑体" w:eastAsia="黑体" w:hAnsi="黑体" w:cs="黑体"/>
          <w:szCs w:val="21"/>
        </w:rPr>
        <w:t xml:space="preserve">.2.3 </w:t>
      </w:r>
      <w:r>
        <w:rPr>
          <w:rFonts w:ascii="黑体" w:eastAsia="黑体" w:hAnsi="黑体" w:cs="黑体" w:hint="eastAsia"/>
          <w:szCs w:val="21"/>
        </w:rPr>
        <w:t>种苗处理</w:t>
      </w:r>
    </w:p>
    <w:p w:rsidR="006B05B2" w:rsidRDefault="000516D5">
      <w:pPr>
        <w:spacing w:line="360" w:lineRule="auto"/>
        <w:ind w:firstLine="566"/>
        <w:rPr>
          <w:rFonts w:ascii="Times New Roman" w:hAnsi="Times New Roman"/>
          <w:szCs w:val="21"/>
        </w:rPr>
      </w:pPr>
      <w:r>
        <w:rPr>
          <w:rFonts w:ascii="Times New Roman" w:hAnsi="Times New Roman"/>
          <w:szCs w:val="21"/>
        </w:rPr>
        <w:lastRenderedPageBreak/>
        <w:t>剥除种苗基部干枯叶和果瘤，剪除过长叶片。用高效低毒杀菌剂和杀虫剂药液浸泡种苗基部</w:t>
      </w:r>
      <w:r>
        <w:rPr>
          <w:rFonts w:ascii="Times New Roman" w:hAnsi="Times New Roman"/>
          <w:szCs w:val="21"/>
        </w:rPr>
        <w:t>10 min</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30 min</w:t>
      </w:r>
      <w:r>
        <w:rPr>
          <w:rFonts w:ascii="Times New Roman" w:hAnsi="Times New Roman"/>
          <w:szCs w:val="21"/>
        </w:rPr>
        <w:t>，浸泡后将种苗倒置晾干备用。</w:t>
      </w:r>
    </w:p>
    <w:p w:rsidR="006B05B2" w:rsidRDefault="000516D5">
      <w:pPr>
        <w:spacing w:line="360" w:lineRule="auto"/>
        <w:rPr>
          <w:rFonts w:ascii="黑体" w:eastAsia="黑体" w:hAnsi="黑体"/>
          <w:szCs w:val="21"/>
        </w:rPr>
      </w:pPr>
      <w:r>
        <w:rPr>
          <w:rFonts w:ascii="黑体" w:eastAsia="黑体" w:hAnsi="黑体" w:cs="黑体" w:hint="eastAsia"/>
          <w:szCs w:val="21"/>
        </w:rPr>
        <w:t>6</w:t>
      </w:r>
      <w:r>
        <w:rPr>
          <w:rFonts w:ascii="黑体" w:eastAsia="黑体" w:hAnsi="黑体" w:cs="黑体"/>
          <w:szCs w:val="21"/>
        </w:rPr>
        <w:t xml:space="preserve">.2.4 </w:t>
      </w:r>
      <w:r>
        <w:rPr>
          <w:rFonts w:ascii="黑体" w:eastAsia="黑体" w:hAnsi="黑体" w:cs="黑体" w:hint="eastAsia"/>
          <w:szCs w:val="21"/>
        </w:rPr>
        <w:t>定植密度</w:t>
      </w:r>
    </w:p>
    <w:p w:rsidR="006B05B2" w:rsidRDefault="000516D5">
      <w:pPr>
        <w:pStyle w:val="a9"/>
        <w:spacing w:line="360" w:lineRule="auto"/>
        <w:rPr>
          <w:rFonts w:ascii="Times New Roman"/>
          <w:szCs w:val="21"/>
        </w:rPr>
      </w:pPr>
      <w:r>
        <w:rPr>
          <w:rFonts w:ascii="Times New Roman"/>
          <w:szCs w:val="21"/>
        </w:rPr>
        <w:t>根据品种株型大小确定种植密度，巴厘等株型较小的品种每</w:t>
      </w:r>
      <w:r>
        <w:rPr>
          <w:rFonts w:ascii="Times New Roman"/>
          <w:szCs w:val="21"/>
        </w:rPr>
        <w:t>667 m</w:t>
      </w:r>
      <w:r>
        <w:rPr>
          <w:rFonts w:ascii="Times New Roman"/>
          <w:szCs w:val="21"/>
          <w:vertAlign w:val="superscript"/>
        </w:rPr>
        <w:t>2</w:t>
      </w:r>
      <w:r>
        <w:rPr>
          <w:rFonts w:ascii="Times New Roman"/>
          <w:szCs w:val="21"/>
        </w:rPr>
        <w:t>宜种植</w:t>
      </w:r>
      <w:r>
        <w:rPr>
          <w:rFonts w:ascii="Times New Roman"/>
          <w:szCs w:val="21"/>
        </w:rPr>
        <w:t>3600</w:t>
      </w:r>
      <w:r>
        <w:rPr>
          <w:rFonts w:ascii="Times New Roman"/>
          <w:szCs w:val="21"/>
        </w:rPr>
        <w:t>株</w:t>
      </w:r>
      <w:r>
        <w:rPr>
          <w:rFonts w:ascii="Times New Roman"/>
          <w:szCs w:val="21"/>
        </w:rPr>
        <w:t xml:space="preserve"> ~ 3800</w:t>
      </w:r>
      <w:r>
        <w:rPr>
          <w:rFonts w:ascii="Times New Roman"/>
          <w:szCs w:val="21"/>
        </w:rPr>
        <w:t>株。双行种植，大行距</w:t>
      </w:r>
      <w:r>
        <w:rPr>
          <w:rFonts w:ascii="Times New Roman"/>
          <w:szCs w:val="21"/>
        </w:rPr>
        <w:t>0.65 m ~ 0.85 m</w:t>
      </w:r>
      <w:r>
        <w:rPr>
          <w:rFonts w:ascii="Times New Roman"/>
          <w:szCs w:val="21"/>
        </w:rPr>
        <w:t>，小行距</w:t>
      </w:r>
      <w:r>
        <w:rPr>
          <w:rFonts w:ascii="Times New Roman"/>
          <w:szCs w:val="21"/>
        </w:rPr>
        <w:t>0.35 m ~ 0.55m</w:t>
      </w:r>
      <w:r>
        <w:rPr>
          <w:rFonts w:ascii="Times New Roman"/>
          <w:szCs w:val="21"/>
        </w:rPr>
        <w:t>，株距</w:t>
      </w:r>
      <w:r>
        <w:rPr>
          <w:rFonts w:ascii="Times New Roman"/>
          <w:szCs w:val="21"/>
        </w:rPr>
        <w:t xml:space="preserve"> 0.35 m</w:t>
      </w:r>
      <w:r>
        <w:rPr>
          <w:rFonts w:ascii="Times New Roman"/>
          <w:szCs w:val="21"/>
        </w:rPr>
        <w:t>左右。台农</w:t>
      </w:r>
      <w:r>
        <w:rPr>
          <w:rFonts w:ascii="Times New Roman"/>
          <w:szCs w:val="21"/>
        </w:rPr>
        <w:t>16</w:t>
      </w:r>
      <w:r>
        <w:rPr>
          <w:rFonts w:ascii="Times New Roman"/>
          <w:szCs w:val="21"/>
        </w:rPr>
        <w:t>号</w:t>
      </w:r>
      <w:r>
        <w:rPr>
          <w:rFonts w:ascii="Times New Roman" w:hint="eastAsia"/>
          <w:szCs w:val="21"/>
        </w:rPr>
        <w:t>、无刺卡因类</w:t>
      </w:r>
      <w:r>
        <w:rPr>
          <w:rFonts w:ascii="Times New Roman"/>
          <w:szCs w:val="21"/>
        </w:rPr>
        <w:t>等株型较大的品种一般每</w:t>
      </w:r>
      <w:r>
        <w:rPr>
          <w:rFonts w:ascii="Times New Roman"/>
          <w:szCs w:val="21"/>
        </w:rPr>
        <w:t>667 m</w:t>
      </w:r>
      <w:r>
        <w:rPr>
          <w:rFonts w:ascii="Times New Roman"/>
          <w:szCs w:val="21"/>
          <w:vertAlign w:val="superscript"/>
        </w:rPr>
        <w:t>2</w:t>
      </w:r>
      <w:r>
        <w:rPr>
          <w:rFonts w:ascii="Times New Roman" w:hint="eastAsia"/>
          <w:szCs w:val="21"/>
        </w:rPr>
        <w:t xml:space="preserve"> </w:t>
      </w:r>
      <w:r>
        <w:rPr>
          <w:rFonts w:ascii="Times New Roman"/>
          <w:szCs w:val="21"/>
        </w:rPr>
        <w:t>2600</w:t>
      </w:r>
      <w:r>
        <w:rPr>
          <w:rFonts w:ascii="Times New Roman"/>
          <w:szCs w:val="21"/>
        </w:rPr>
        <w:t>株</w:t>
      </w:r>
      <w:r>
        <w:rPr>
          <w:rFonts w:ascii="Times New Roman"/>
          <w:szCs w:val="21"/>
        </w:rPr>
        <w:t xml:space="preserve"> ~ 3500</w:t>
      </w:r>
      <w:r>
        <w:rPr>
          <w:rFonts w:ascii="Times New Roman"/>
          <w:szCs w:val="21"/>
        </w:rPr>
        <w:t>株。双行种植，大行距</w:t>
      </w:r>
      <w:r>
        <w:rPr>
          <w:rFonts w:ascii="Times New Roman"/>
          <w:szCs w:val="21"/>
        </w:rPr>
        <w:t>0.65 m ~ 0.85 m</w:t>
      </w:r>
      <w:r>
        <w:rPr>
          <w:rFonts w:ascii="Times New Roman"/>
          <w:szCs w:val="21"/>
        </w:rPr>
        <w:t>，小行距</w:t>
      </w:r>
      <w:r>
        <w:rPr>
          <w:rFonts w:ascii="Times New Roman"/>
          <w:szCs w:val="21"/>
        </w:rPr>
        <w:t>0.45 m ~ 0.55 m</w:t>
      </w:r>
      <w:r>
        <w:rPr>
          <w:rFonts w:ascii="Times New Roman"/>
          <w:szCs w:val="21"/>
        </w:rPr>
        <w:t>，株距</w:t>
      </w:r>
      <w:r>
        <w:rPr>
          <w:rFonts w:ascii="Times New Roman"/>
          <w:szCs w:val="21"/>
        </w:rPr>
        <w:t>0.35 m ~ 0.45 m</w:t>
      </w:r>
      <w:r>
        <w:rPr>
          <w:rFonts w:ascii="Times New Roman"/>
          <w:szCs w:val="21"/>
        </w:rPr>
        <w:t>。根据株型大小、土壤肥力等调节株行距。</w:t>
      </w:r>
    </w:p>
    <w:p w:rsidR="006B05B2" w:rsidRDefault="000516D5">
      <w:pPr>
        <w:spacing w:line="360" w:lineRule="auto"/>
        <w:rPr>
          <w:rFonts w:ascii="黑体" w:eastAsia="黑体" w:hAnsi="黑体"/>
          <w:szCs w:val="21"/>
        </w:rPr>
      </w:pPr>
      <w:r>
        <w:rPr>
          <w:rFonts w:ascii="黑体" w:eastAsia="黑体" w:hAnsi="黑体" w:cs="黑体" w:hint="eastAsia"/>
          <w:szCs w:val="21"/>
        </w:rPr>
        <w:t>6</w:t>
      </w:r>
      <w:r>
        <w:rPr>
          <w:rFonts w:ascii="黑体" w:eastAsia="黑体" w:hAnsi="黑体" w:cs="黑体"/>
          <w:szCs w:val="21"/>
        </w:rPr>
        <w:t>.2.5</w:t>
      </w:r>
      <w:r>
        <w:rPr>
          <w:rFonts w:ascii="黑体" w:eastAsia="黑体" w:hAnsi="黑体" w:cs="黑体" w:hint="eastAsia"/>
          <w:szCs w:val="21"/>
        </w:rPr>
        <w:t>定植方法</w:t>
      </w:r>
    </w:p>
    <w:p w:rsidR="006B05B2" w:rsidRDefault="000516D5">
      <w:pPr>
        <w:spacing w:line="360" w:lineRule="auto"/>
        <w:ind w:firstLine="566"/>
        <w:rPr>
          <w:rFonts w:ascii="Times New Roman" w:hAnsi="Times New Roman"/>
          <w:szCs w:val="21"/>
        </w:rPr>
      </w:pPr>
      <w:r>
        <w:rPr>
          <w:rFonts w:ascii="Times New Roman" w:hAnsi="Times New Roman" w:hint="eastAsia"/>
          <w:szCs w:val="21"/>
        </w:rPr>
        <w:t>根据品种、种苗类型以及大小分级进行分区种植，不宜混种；定植时</w:t>
      </w:r>
      <w:r>
        <w:rPr>
          <w:rFonts w:ascii="Times New Roman" w:hAnsi="Times New Roman"/>
          <w:szCs w:val="21"/>
        </w:rPr>
        <w:t>浅种，吸芽苗种植深</w:t>
      </w:r>
      <w:r>
        <w:rPr>
          <w:rFonts w:ascii="Times New Roman" w:hAnsi="Times New Roman"/>
          <w:szCs w:val="21"/>
        </w:rPr>
        <w:t>6 cm ~ 8 cm</w:t>
      </w:r>
      <w:r>
        <w:rPr>
          <w:rFonts w:ascii="Times New Roman" w:hAnsi="Times New Roman" w:hint="eastAsia"/>
          <w:szCs w:val="21"/>
        </w:rPr>
        <w:t>，</w:t>
      </w:r>
      <w:proofErr w:type="gramStart"/>
      <w:r>
        <w:rPr>
          <w:rFonts w:ascii="Times New Roman" w:hAnsi="Times New Roman"/>
          <w:szCs w:val="21"/>
        </w:rPr>
        <w:t>裔芽苗</w:t>
      </w:r>
      <w:proofErr w:type="gramEnd"/>
      <w:r>
        <w:rPr>
          <w:rFonts w:ascii="Times New Roman" w:hAnsi="Times New Roman"/>
          <w:szCs w:val="21"/>
        </w:rPr>
        <w:t>种植深</w:t>
      </w:r>
      <w:r>
        <w:rPr>
          <w:rFonts w:ascii="Times New Roman" w:hAnsi="Times New Roman"/>
          <w:szCs w:val="21"/>
        </w:rPr>
        <w:t>5 cm ~ 6 cm</w:t>
      </w:r>
      <w:r>
        <w:rPr>
          <w:rFonts w:ascii="Times New Roman" w:hAnsi="Times New Roman"/>
          <w:szCs w:val="21"/>
        </w:rPr>
        <w:t>，</w:t>
      </w:r>
      <w:proofErr w:type="gramStart"/>
      <w:r>
        <w:rPr>
          <w:rFonts w:ascii="Times New Roman" w:hAnsi="Times New Roman" w:hint="eastAsia"/>
          <w:szCs w:val="21"/>
        </w:rPr>
        <w:t>冠芽苗</w:t>
      </w:r>
      <w:proofErr w:type="gramEnd"/>
      <w:r>
        <w:rPr>
          <w:rFonts w:ascii="Times New Roman" w:hAnsi="Times New Roman" w:hint="eastAsia"/>
          <w:szCs w:val="21"/>
        </w:rPr>
        <w:t xml:space="preserve">3 </w:t>
      </w:r>
      <w:r>
        <w:rPr>
          <w:rFonts w:ascii="Times New Roman" w:hAnsi="Times New Roman"/>
          <w:szCs w:val="21"/>
        </w:rPr>
        <w:t xml:space="preserve">cm ~ </w:t>
      </w:r>
      <w:r>
        <w:rPr>
          <w:rFonts w:ascii="Times New Roman" w:hAnsi="Times New Roman" w:hint="eastAsia"/>
          <w:szCs w:val="21"/>
        </w:rPr>
        <w:t>4</w:t>
      </w:r>
      <w:r>
        <w:rPr>
          <w:rFonts w:ascii="Times New Roman" w:hAnsi="Times New Roman"/>
          <w:szCs w:val="21"/>
        </w:rPr>
        <w:t xml:space="preserve"> cm</w:t>
      </w:r>
      <w:r>
        <w:rPr>
          <w:rFonts w:ascii="Times New Roman" w:hAnsi="Times New Roman"/>
          <w:szCs w:val="21"/>
        </w:rPr>
        <w:t>。</w:t>
      </w:r>
    </w:p>
    <w:p w:rsidR="006B05B2" w:rsidRDefault="000516D5">
      <w:pPr>
        <w:pStyle w:val="a"/>
        <w:rPr>
          <w:szCs w:val="21"/>
        </w:rPr>
      </w:pPr>
      <w:r>
        <w:rPr>
          <w:rFonts w:hint="eastAsia"/>
          <w:szCs w:val="21"/>
        </w:rPr>
        <w:t>田间管理</w:t>
      </w:r>
    </w:p>
    <w:p w:rsidR="006B05B2" w:rsidRDefault="000516D5">
      <w:pPr>
        <w:pStyle w:val="a0"/>
        <w:rPr>
          <w:rFonts w:hAnsi="黑体"/>
        </w:rPr>
      </w:pPr>
      <w:r>
        <w:rPr>
          <w:rFonts w:hAnsi="黑体" w:hint="eastAsia"/>
        </w:rPr>
        <w:t>查苗补苗</w:t>
      </w:r>
    </w:p>
    <w:p w:rsidR="006B05B2" w:rsidRDefault="000516D5">
      <w:pPr>
        <w:pStyle w:val="a9"/>
      </w:pPr>
      <w:r>
        <w:rPr>
          <w:rFonts w:hAnsi="黑体" w:hint="eastAsia"/>
        </w:rPr>
        <w:t>种植后及时查苗，发现倒伏及时扶正，缺株及时补苗，劣株及时换苗，病虫</w:t>
      </w:r>
      <w:proofErr w:type="gramStart"/>
      <w:r>
        <w:rPr>
          <w:rFonts w:hAnsi="黑体" w:hint="eastAsia"/>
        </w:rPr>
        <w:t>株及时</w:t>
      </w:r>
      <w:proofErr w:type="gramEnd"/>
      <w:r>
        <w:rPr>
          <w:rFonts w:hAnsi="黑体" w:hint="eastAsia"/>
        </w:rPr>
        <w:t>拔除田间处理，并在消</w:t>
      </w:r>
      <w:proofErr w:type="gramStart"/>
      <w:r>
        <w:rPr>
          <w:rFonts w:hAnsi="黑体" w:hint="eastAsia"/>
        </w:rPr>
        <w:t>杀植穴</w:t>
      </w:r>
      <w:proofErr w:type="gramEnd"/>
      <w:r>
        <w:rPr>
          <w:rFonts w:hAnsi="黑体" w:hint="eastAsia"/>
        </w:rPr>
        <w:t>后及时补苗。</w:t>
      </w:r>
    </w:p>
    <w:p w:rsidR="006B05B2" w:rsidRDefault="000516D5">
      <w:pPr>
        <w:pStyle w:val="a0"/>
        <w:rPr>
          <w:rFonts w:hAnsi="黑体"/>
        </w:rPr>
      </w:pPr>
      <w:r>
        <w:rPr>
          <w:rFonts w:hAnsi="黑体" w:cs="黑体" w:hint="eastAsia"/>
        </w:rPr>
        <w:t>除草</w:t>
      </w:r>
    </w:p>
    <w:p w:rsidR="006B05B2" w:rsidRDefault="000516D5">
      <w:pPr>
        <w:spacing w:line="360" w:lineRule="auto"/>
        <w:ind w:firstLine="566"/>
        <w:rPr>
          <w:szCs w:val="21"/>
        </w:rPr>
      </w:pPr>
      <w:r>
        <w:rPr>
          <w:rFonts w:cs="宋体" w:hint="eastAsia"/>
          <w:szCs w:val="21"/>
        </w:rPr>
        <w:t>种植后对大行间杂草使用低毒化学除草剂，</w:t>
      </w:r>
      <w:proofErr w:type="gramStart"/>
      <w:r>
        <w:rPr>
          <w:rFonts w:cs="宋体" w:hint="eastAsia"/>
          <w:szCs w:val="21"/>
        </w:rPr>
        <w:t>对畦面杂草</w:t>
      </w:r>
      <w:proofErr w:type="gramEnd"/>
      <w:r>
        <w:rPr>
          <w:rFonts w:cs="宋体" w:hint="eastAsia"/>
          <w:szCs w:val="21"/>
        </w:rPr>
        <w:t>采取人工拔除，采果后人工铲除杂草。</w:t>
      </w:r>
    </w:p>
    <w:p w:rsidR="006B05B2" w:rsidRDefault="000516D5">
      <w:pPr>
        <w:pStyle w:val="a0"/>
        <w:rPr>
          <w:rFonts w:hAnsi="黑体"/>
        </w:rPr>
      </w:pPr>
      <w:r>
        <w:rPr>
          <w:rFonts w:hAnsi="黑体" w:cs="黑体" w:hint="eastAsia"/>
        </w:rPr>
        <w:t>水分管理</w:t>
      </w:r>
    </w:p>
    <w:p w:rsidR="006B05B2" w:rsidRDefault="000516D5">
      <w:pPr>
        <w:spacing w:line="360" w:lineRule="auto"/>
        <w:ind w:firstLine="566"/>
        <w:rPr>
          <w:rFonts w:ascii="Times New Roman" w:hAnsi="Times New Roman"/>
          <w:szCs w:val="21"/>
        </w:rPr>
      </w:pPr>
      <w:r>
        <w:rPr>
          <w:rFonts w:ascii="Times New Roman" w:hAnsi="Times New Roman"/>
          <w:szCs w:val="21"/>
        </w:rPr>
        <w:t>根据菠萝所处的生长阶段和降雨量及时合理的进行灌溉和排水，苗期如遇连续</w:t>
      </w:r>
      <w:r>
        <w:rPr>
          <w:rFonts w:ascii="Times New Roman" w:hAnsi="Times New Roman"/>
          <w:szCs w:val="21"/>
        </w:rPr>
        <w:t>15</w:t>
      </w:r>
      <w:r>
        <w:rPr>
          <w:rFonts w:ascii="Times New Roman" w:hAnsi="Times New Roman"/>
          <w:szCs w:val="21"/>
        </w:rPr>
        <w:t>天以上干旱时应进行灌溉，果实生长发育期如遇</w:t>
      </w:r>
      <w:r>
        <w:rPr>
          <w:rFonts w:ascii="Times New Roman" w:hAnsi="Times New Roman"/>
          <w:szCs w:val="21"/>
        </w:rPr>
        <w:t>20</w:t>
      </w:r>
      <w:r>
        <w:rPr>
          <w:rFonts w:ascii="Times New Roman" w:hAnsi="Times New Roman"/>
          <w:szCs w:val="21"/>
        </w:rPr>
        <w:t>天以上干旱天气，可适当灌水，采收前</w:t>
      </w:r>
      <w:r>
        <w:rPr>
          <w:rFonts w:ascii="Times New Roman" w:hAnsi="Times New Roman"/>
          <w:szCs w:val="21"/>
        </w:rPr>
        <w:t>1</w:t>
      </w:r>
      <w:r>
        <w:rPr>
          <w:rFonts w:ascii="Times New Roman" w:hAnsi="Times New Roman"/>
          <w:szCs w:val="21"/>
        </w:rPr>
        <w:t>个月不再灌溉。</w:t>
      </w:r>
    </w:p>
    <w:p w:rsidR="006B05B2" w:rsidRDefault="000516D5">
      <w:pPr>
        <w:pStyle w:val="a0"/>
        <w:rPr>
          <w:rFonts w:hAnsi="黑体" w:cs="黑体"/>
        </w:rPr>
      </w:pPr>
      <w:r>
        <w:rPr>
          <w:rFonts w:hAnsi="黑体" w:cs="黑体" w:hint="eastAsia"/>
        </w:rPr>
        <w:t>施肥</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.3.1</w:t>
      </w:r>
      <w:r>
        <w:rPr>
          <w:rFonts w:eastAsia="黑体"/>
          <w:szCs w:val="21"/>
        </w:rPr>
        <w:t>合理施肥原则</w:t>
      </w:r>
    </w:p>
    <w:p w:rsidR="006B05B2" w:rsidRDefault="00381968">
      <w:pPr>
        <w:spacing w:line="360" w:lineRule="auto"/>
        <w:ind w:firstLine="566"/>
        <w:rPr>
          <w:szCs w:val="21"/>
        </w:rPr>
      </w:pPr>
      <w:r w:rsidRPr="00381968">
        <w:rPr>
          <w:rFonts w:hint="eastAsia"/>
          <w:szCs w:val="21"/>
        </w:rPr>
        <w:t>按</w:t>
      </w:r>
      <w:r w:rsidRPr="00381968">
        <w:rPr>
          <w:rFonts w:hint="eastAsia"/>
          <w:szCs w:val="21"/>
        </w:rPr>
        <w:t xml:space="preserve"> NY/ T 496</w:t>
      </w:r>
      <w:r>
        <w:rPr>
          <w:rFonts w:hint="eastAsia"/>
          <w:szCs w:val="21"/>
        </w:rPr>
        <w:t>的规定执行，</w:t>
      </w:r>
      <w:r w:rsidR="000516D5">
        <w:rPr>
          <w:szCs w:val="21"/>
        </w:rPr>
        <w:t>根据菠萝养分需要规律和土壤供肥能力进行施肥，菠萝生长前期多施氮肥、磷肥，中后期多施钾肥。有条件的</w:t>
      </w:r>
      <w:r w:rsidR="000516D5">
        <w:rPr>
          <w:rFonts w:hint="eastAsia"/>
          <w:szCs w:val="21"/>
        </w:rPr>
        <w:t>生产</w:t>
      </w:r>
      <w:r w:rsidR="000516D5">
        <w:rPr>
          <w:szCs w:val="21"/>
        </w:rPr>
        <w:t>单位可配合测土配方和营养诊断方法进行合理施肥。</w:t>
      </w:r>
    </w:p>
    <w:p w:rsidR="006B05B2" w:rsidRDefault="000516D5">
      <w:pPr>
        <w:spacing w:line="360" w:lineRule="auto"/>
        <w:rPr>
          <w:b/>
          <w:szCs w:val="21"/>
        </w:rPr>
      </w:pPr>
      <w:r>
        <w:rPr>
          <w:rFonts w:ascii="黑体" w:eastAsia="黑体" w:hAnsi="黑体" w:cs="黑体" w:hint="eastAsia"/>
          <w:szCs w:val="21"/>
        </w:rPr>
        <w:t>7</w:t>
      </w:r>
      <w:r>
        <w:rPr>
          <w:rFonts w:ascii="黑体" w:eastAsia="黑体" w:hAnsi="黑体" w:cs="黑体"/>
          <w:szCs w:val="21"/>
        </w:rPr>
        <w:t xml:space="preserve">.3.2 </w:t>
      </w:r>
      <w:r>
        <w:rPr>
          <w:b/>
          <w:szCs w:val="21"/>
        </w:rPr>
        <w:t>允许使用的肥料种类</w:t>
      </w:r>
    </w:p>
    <w:p w:rsidR="006B05B2" w:rsidRDefault="000516D5">
      <w:pPr>
        <w:spacing w:line="360" w:lineRule="auto"/>
        <w:rPr>
          <w:rFonts w:ascii="Times New Roman" w:hAnsi="Times New Roman"/>
          <w:szCs w:val="21"/>
        </w:rPr>
      </w:pPr>
      <w:r>
        <w:rPr>
          <w:rFonts w:ascii="黑体" w:eastAsia="黑体" w:hAnsi="黑体" w:cs="黑体" w:hint="eastAsia"/>
          <w:szCs w:val="21"/>
        </w:rPr>
        <w:lastRenderedPageBreak/>
        <w:t>7</w:t>
      </w:r>
      <w:r>
        <w:rPr>
          <w:rFonts w:ascii="黑体" w:eastAsia="黑体" w:hAnsi="黑体" w:cs="黑体"/>
          <w:szCs w:val="21"/>
        </w:rPr>
        <w:t>.3.2.1</w:t>
      </w:r>
      <w:r>
        <w:rPr>
          <w:szCs w:val="21"/>
        </w:rPr>
        <w:t xml:space="preserve"> </w:t>
      </w:r>
      <w:r>
        <w:rPr>
          <w:rFonts w:ascii="Times New Roman" w:hAnsi="Times New Roman"/>
          <w:szCs w:val="21"/>
        </w:rPr>
        <w:t>农家肥包括堆肥、沤肥</w:t>
      </w:r>
      <w:r>
        <w:rPr>
          <w:rFonts w:ascii="Times New Roman" w:hAnsi="Times New Roman" w:hint="eastAsia"/>
          <w:szCs w:val="21"/>
        </w:rPr>
        <w:t>（</w:t>
      </w:r>
      <w:r>
        <w:rPr>
          <w:rFonts w:ascii="Times New Roman" w:hAnsi="Times New Roman"/>
          <w:szCs w:val="21"/>
        </w:rPr>
        <w:t>包括沼液沼渣</w:t>
      </w:r>
      <w:r>
        <w:rPr>
          <w:rFonts w:ascii="Times New Roman" w:hAnsi="Times New Roman" w:hint="eastAsia"/>
          <w:szCs w:val="21"/>
        </w:rPr>
        <w:t>）</w:t>
      </w:r>
      <w:r>
        <w:rPr>
          <w:rFonts w:ascii="Times New Roman" w:hAnsi="Times New Roman"/>
          <w:szCs w:val="21"/>
        </w:rPr>
        <w:t>、厩肥（畜栏肥）、粪尿肥、饼肥、生活垃圾、绿肥、</w:t>
      </w:r>
      <w:proofErr w:type="gramStart"/>
      <w:r>
        <w:rPr>
          <w:rFonts w:ascii="Times New Roman" w:hAnsi="Times New Roman"/>
          <w:szCs w:val="21"/>
        </w:rPr>
        <w:t>秸杆</w:t>
      </w:r>
      <w:proofErr w:type="gramEnd"/>
      <w:r>
        <w:rPr>
          <w:rFonts w:ascii="Times New Roman" w:hAnsi="Times New Roman"/>
          <w:szCs w:val="21"/>
        </w:rPr>
        <w:t>等，堆肥、沤肥、厩肥、粪尿肥、饼肥等应充分发酵腐熟后施用</w:t>
      </w:r>
      <w:r>
        <w:rPr>
          <w:rFonts w:ascii="Times New Roman" w:hAnsi="Times New Roman" w:hint="eastAsia"/>
          <w:szCs w:val="21"/>
        </w:rPr>
        <w:t>；</w:t>
      </w:r>
      <w:r>
        <w:rPr>
          <w:rFonts w:ascii="Times New Roman" w:hAnsi="Times New Roman"/>
          <w:szCs w:val="21"/>
        </w:rPr>
        <w:t>生活垃圾、污泥等应经过无害化处理后达到</w:t>
      </w:r>
      <w:r>
        <w:rPr>
          <w:rFonts w:ascii="Times New Roman" w:hAnsi="Times New Roman"/>
          <w:szCs w:val="21"/>
        </w:rPr>
        <w:t>GB</w:t>
      </w:r>
      <w:r>
        <w:rPr>
          <w:rFonts w:ascii="Times New Roman" w:hAnsi="Times New Roman" w:hint="eastAsia"/>
          <w:szCs w:val="21"/>
        </w:rPr>
        <w:t xml:space="preserve"> </w:t>
      </w:r>
      <w:r>
        <w:rPr>
          <w:rFonts w:ascii="Times New Roman" w:hAnsi="Times New Roman"/>
          <w:szCs w:val="21"/>
        </w:rPr>
        <w:t>4284</w:t>
      </w:r>
      <w:r>
        <w:rPr>
          <w:rFonts w:ascii="Times New Roman" w:hAnsi="Times New Roman"/>
          <w:szCs w:val="21"/>
        </w:rPr>
        <w:t>规定的标准值后才能使用。</w:t>
      </w:r>
    </w:p>
    <w:p w:rsidR="006B05B2" w:rsidRDefault="000516D5">
      <w:pPr>
        <w:spacing w:line="360" w:lineRule="auto"/>
        <w:rPr>
          <w:szCs w:val="21"/>
        </w:rPr>
      </w:pPr>
      <w:r>
        <w:rPr>
          <w:rFonts w:ascii="黑体" w:eastAsia="黑体" w:hAnsi="黑体" w:cs="黑体" w:hint="eastAsia"/>
          <w:szCs w:val="21"/>
        </w:rPr>
        <w:t>7</w:t>
      </w:r>
      <w:r>
        <w:rPr>
          <w:rFonts w:ascii="黑体" w:eastAsia="黑体" w:hAnsi="黑体" w:cs="黑体"/>
          <w:szCs w:val="21"/>
        </w:rPr>
        <w:t>.3.2.2</w:t>
      </w:r>
      <w:r>
        <w:rPr>
          <w:szCs w:val="21"/>
        </w:rPr>
        <w:t xml:space="preserve"> </w:t>
      </w:r>
      <w:r>
        <w:rPr>
          <w:szCs w:val="21"/>
        </w:rPr>
        <w:t>符合国家法规规定，受国家有关部门管理，以商品形式出售的肥料，包括商品有机肥、有机无机复合肥、土壤调理剂、化肥（包括单质化肥、复合肥）、腐殖酸类肥、叶面肥等。</w:t>
      </w:r>
    </w:p>
    <w:p w:rsidR="006B05B2" w:rsidRDefault="000516D5">
      <w:pPr>
        <w:spacing w:line="360" w:lineRule="auto"/>
        <w:rPr>
          <w:szCs w:val="21"/>
        </w:rPr>
      </w:pPr>
      <w:r>
        <w:rPr>
          <w:rFonts w:ascii="黑体" w:eastAsia="黑体" w:hAnsi="黑体" w:cs="黑体" w:hint="eastAsia"/>
          <w:szCs w:val="21"/>
        </w:rPr>
        <w:t>7</w:t>
      </w:r>
      <w:r>
        <w:rPr>
          <w:rFonts w:ascii="黑体" w:eastAsia="黑体" w:hAnsi="黑体" w:cs="黑体"/>
          <w:szCs w:val="21"/>
        </w:rPr>
        <w:t>.3.2.3</w:t>
      </w:r>
      <w:r>
        <w:rPr>
          <w:szCs w:val="21"/>
        </w:rPr>
        <w:t>经无害化处理的食品残渣、禽畜加工废料等制成，有毒有害物质含量不超过有关法规规定的肥料。</w:t>
      </w:r>
    </w:p>
    <w:p w:rsidR="006B05B2" w:rsidRDefault="000516D5">
      <w:pPr>
        <w:spacing w:line="360" w:lineRule="auto"/>
        <w:rPr>
          <w:b/>
          <w:szCs w:val="21"/>
        </w:rPr>
      </w:pPr>
      <w:r>
        <w:rPr>
          <w:rFonts w:ascii="黑体" w:eastAsia="黑体" w:hAnsi="黑体" w:cs="黑体" w:hint="eastAsia"/>
          <w:szCs w:val="21"/>
        </w:rPr>
        <w:t>7</w:t>
      </w:r>
      <w:r>
        <w:rPr>
          <w:rFonts w:ascii="黑体" w:eastAsia="黑体" w:hAnsi="黑体" w:cs="黑体"/>
          <w:szCs w:val="21"/>
        </w:rPr>
        <w:t>.3.3</w:t>
      </w:r>
      <w:r>
        <w:rPr>
          <w:b/>
          <w:szCs w:val="21"/>
        </w:rPr>
        <w:t xml:space="preserve"> </w:t>
      </w:r>
      <w:r>
        <w:rPr>
          <w:b/>
          <w:szCs w:val="21"/>
        </w:rPr>
        <w:t>施肥方法</w:t>
      </w:r>
    </w:p>
    <w:p w:rsidR="006B05B2" w:rsidRDefault="000516D5">
      <w:pPr>
        <w:spacing w:line="360" w:lineRule="auto"/>
        <w:ind w:firstLineChars="200" w:firstLine="420"/>
        <w:rPr>
          <w:szCs w:val="21"/>
        </w:rPr>
      </w:pPr>
      <w:r>
        <w:rPr>
          <w:szCs w:val="21"/>
        </w:rPr>
        <w:t>根据所具备条件和菠萝生长时期采用沟施、撒施、叶面喷施、滴灌、喷灌等施肥方法。</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 xml:space="preserve">.3.4 </w:t>
      </w:r>
      <w:r>
        <w:rPr>
          <w:rFonts w:eastAsia="黑体"/>
          <w:szCs w:val="21"/>
        </w:rPr>
        <w:t>施肥量</w:t>
      </w:r>
    </w:p>
    <w:p w:rsidR="006B05B2" w:rsidRDefault="000516D5">
      <w:pPr>
        <w:spacing w:line="360" w:lineRule="auto"/>
        <w:rPr>
          <w:rFonts w:ascii="Times New Roman" w:hAnsi="Times New Roman"/>
          <w:szCs w:val="21"/>
        </w:rPr>
      </w:pPr>
      <w:r>
        <w:rPr>
          <w:rFonts w:ascii="黑体" w:eastAsia="黑体" w:hAnsi="黑体" w:cs="黑体" w:hint="eastAsia"/>
          <w:szCs w:val="21"/>
        </w:rPr>
        <w:t>7</w:t>
      </w:r>
      <w:r>
        <w:rPr>
          <w:rFonts w:ascii="黑体" w:eastAsia="黑体" w:hAnsi="黑体" w:cs="黑体"/>
          <w:szCs w:val="21"/>
        </w:rPr>
        <w:t>.3.4.1</w:t>
      </w:r>
      <w:r>
        <w:rPr>
          <w:rFonts w:ascii="Times New Roman" w:hAnsi="Times New Roman"/>
          <w:szCs w:val="21"/>
        </w:rPr>
        <w:t>根据目标产量或大田试验确定施肥量，在依据目标产量确定施肥量中，每产</w:t>
      </w:r>
      <w:r>
        <w:rPr>
          <w:rFonts w:ascii="Times New Roman" w:hAnsi="Times New Roman"/>
          <w:szCs w:val="21"/>
        </w:rPr>
        <w:t>1000 kg</w:t>
      </w:r>
      <w:proofErr w:type="gramStart"/>
      <w:r>
        <w:rPr>
          <w:rFonts w:ascii="Times New Roman" w:hAnsi="Times New Roman"/>
          <w:szCs w:val="21"/>
        </w:rPr>
        <w:t>菠萝果施</w:t>
      </w:r>
      <w:proofErr w:type="gramEnd"/>
      <w:r>
        <w:rPr>
          <w:rFonts w:ascii="Times New Roman" w:hAnsi="Times New Roman"/>
          <w:szCs w:val="21"/>
        </w:rPr>
        <w:t>N 6.4 kg ~ 7.6 kg</w:t>
      </w:r>
      <w:r>
        <w:rPr>
          <w:rFonts w:ascii="Times New Roman" w:hAnsi="Times New Roman"/>
          <w:szCs w:val="21"/>
        </w:rPr>
        <w:t>，</w:t>
      </w:r>
      <w:r>
        <w:rPr>
          <w:rFonts w:ascii="Times New Roman" w:hAnsi="Times New Roman"/>
          <w:szCs w:val="21"/>
        </w:rPr>
        <w:t>P</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 xml:space="preserve"> 2.1kg ~ 3.2 kg</w:t>
      </w:r>
      <w:r>
        <w:rPr>
          <w:rFonts w:ascii="Times New Roman" w:hAnsi="Times New Roman"/>
          <w:szCs w:val="21"/>
        </w:rPr>
        <w:t>，</w:t>
      </w:r>
      <w:r>
        <w:rPr>
          <w:rFonts w:ascii="Times New Roman" w:hAnsi="Times New Roman"/>
          <w:szCs w:val="21"/>
        </w:rPr>
        <w:t>K</w:t>
      </w:r>
      <w:r>
        <w:rPr>
          <w:rFonts w:ascii="Times New Roman" w:hAnsi="Times New Roman"/>
          <w:szCs w:val="21"/>
          <w:vertAlign w:val="subscript"/>
        </w:rPr>
        <w:t>2</w:t>
      </w:r>
      <w:r>
        <w:rPr>
          <w:rFonts w:ascii="Times New Roman" w:hAnsi="Times New Roman"/>
          <w:szCs w:val="21"/>
        </w:rPr>
        <w:t>O 7.7 kg</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9.3 kg</w:t>
      </w:r>
      <w:r>
        <w:rPr>
          <w:rFonts w:ascii="Times New Roman" w:hAnsi="Times New Roman"/>
          <w:szCs w:val="21"/>
        </w:rPr>
        <w:t>。全程采用水肥一体化施肥方式的施肥量可减少</w:t>
      </w:r>
      <w:r>
        <w:rPr>
          <w:rFonts w:ascii="Times New Roman" w:hAnsi="Times New Roman"/>
          <w:szCs w:val="21"/>
        </w:rPr>
        <w:t>25</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35</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施肥量。</w:t>
      </w:r>
    </w:p>
    <w:p w:rsidR="006B05B2" w:rsidRDefault="000516D5">
      <w:pPr>
        <w:spacing w:line="360" w:lineRule="auto"/>
        <w:rPr>
          <w:rFonts w:ascii="黑体" w:eastAsia="黑体" w:hAnsi="黑体" w:cs="黑体"/>
          <w:szCs w:val="21"/>
        </w:rPr>
      </w:pPr>
      <w:r>
        <w:rPr>
          <w:rFonts w:ascii="黑体" w:eastAsia="黑体" w:hAnsi="黑体" w:cs="黑体" w:hint="eastAsia"/>
          <w:szCs w:val="21"/>
        </w:rPr>
        <w:t>7</w:t>
      </w:r>
      <w:r>
        <w:rPr>
          <w:rFonts w:ascii="黑体" w:eastAsia="黑体" w:hAnsi="黑体" w:cs="黑体"/>
          <w:szCs w:val="21"/>
        </w:rPr>
        <w:t>.3.4.2</w:t>
      </w:r>
      <w:r>
        <w:rPr>
          <w:rFonts w:ascii="黑体" w:eastAsia="黑体" w:hAnsi="黑体" w:cs="黑体" w:hint="eastAsia"/>
          <w:szCs w:val="21"/>
        </w:rPr>
        <w:t xml:space="preserve"> 基肥</w:t>
      </w:r>
    </w:p>
    <w:p w:rsidR="006B05B2" w:rsidRDefault="000516D5">
      <w:pPr>
        <w:spacing w:line="360" w:lineRule="auto"/>
        <w:ind w:firstLineChars="200" w:firstLine="420"/>
        <w:rPr>
          <w:rFonts w:ascii="Times New Roman" w:hAnsi="Times New Roman"/>
          <w:szCs w:val="21"/>
        </w:rPr>
      </w:pPr>
      <w:r>
        <w:rPr>
          <w:rFonts w:ascii="Times New Roman" w:hAnsi="Times New Roman" w:hint="eastAsia"/>
          <w:szCs w:val="21"/>
        </w:rPr>
        <w:t>基肥</w:t>
      </w:r>
      <w:proofErr w:type="gramStart"/>
      <w:r>
        <w:rPr>
          <w:rFonts w:ascii="Times New Roman" w:hAnsi="Times New Roman" w:hint="eastAsia"/>
          <w:szCs w:val="21"/>
        </w:rPr>
        <w:t>施用见</w:t>
      </w:r>
      <w:proofErr w:type="gramEnd"/>
      <w:r>
        <w:rPr>
          <w:rFonts w:ascii="Times New Roman" w:hAnsi="Times New Roman" w:hint="eastAsia"/>
          <w:szCs w:val="21"/>
        </w:rPr>
        <w:t xml:space="preserve">6.2.1 </w:t>
      </w:r>
      <w:r>
        <w:rPr>
          <w:rFonts w:ascii="Times New Roman" w:hAnsi="Times New Roman" w:hint="eastAsia"/>
          <w:szCs w:val="21"/>
        </w:rPr>
        <w:t>。有机肥与磷肥等混均并</w:t>
      </w:r>
      <w:proofErr w:type="gramStart"/>
      <w:r>
        <w:rPr>
          <w:rFonts w:ascii="Times New Roman" w:hAnsi="Times New Roman" w:hint="eastAsia"/>
          <w:szCs w:val="21"/>
        </w:rPr>
        <w:t>沤</w:t>
      </w:r>
      <w:proofErr w:type="gramEnd"/>
      <w:r>
        <w:rPr>
          <w:rFonts w:ascii="Times New Roman" w:hAnsi="Times New Roman" w:hint="eastAsia"/>
          <w:szCs w:val="21"/>
        </w:rPr>
        <w:t>熟后再施用。</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.3.4.</w:t>
      </w:r>
      <w:r>
        <w:rPr>
          <w:rFonts w:ascii="黑体" w:eastAsia="黑体" w:hAnsi="黑体" w:cs="黑体" w:hint="eastAsia"/>
          <w:szCs w:val="21"/>
        </w:rPr>
        <w:t>3</w:t>
      </w:r>
      <w:r>
        <w:rPr>
          <w:rFonts w:eastAsia="黑体"/>
          <w:szCs w:val="21"/>
        </w:rPr>
        <w:t>壮苗肥</w:t>
      </w:r>
    </w:p>
    <w:p w:rsidR="006B05B2" w:rsidRDefault="000516D5">
      <w:pPr>
        <w:spacing w:line="360" w:lineRule="auto"/>
        <w:ind w:firstLineChars="200" w:firstLine="420"/>
        <w:rPr>
          <w:rFonts w:ascii="Times New Roman" w:hAnsi="Times New Roman"/>
          <w:szCs w:val="21"/>
        </w:rPr>
      </w:pPr>
      <w:r>
        <w:rPr>
          <w:rFonts w:ascii="Times New Roman" w:hAnsi="Times New Roman"/>
          <w:szCs w:val="21"/>
        </w:rPr>
        <w:t>春植、秋植苗在植</w:t>
      </w:r>
      <w:proofErr w:type="gramStart"/>
      <w:r>
        <w:rPr>
          <w:rFonts w:ascii="Times New Roman" w:hAnsi="Times New Roman"/>
          <w:szCs w:val="21"/>
        </w:rPr>
        <w:t>后</w:t>
      </w:r>
      <w:r>
        <w:rPr>
          <w:rFonts w:ascii="Times New Roman" w:hAnsi="Times New Roman"/>
          <w:szCs w:val="21"/>
        </w:rPr>
        <w:t>2</w:t>
      </w:r>
      <w:r>
        <w:rPr>
          <w:rFonts w:ascii="Times New Roman" w:hAnsi="Times New Roman"/>
          <w:szCs w:val="21"/>
        </w:rPr>
        <w:t>月</w:t>
      </w:r>
      <w:proofErr w:type="gramEnd"/>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w:t>
      </w:r>
      <w:r>
        <w:rPr>
          <w:rFonts w:ascii="Times New Roman" w:hAnsi="Times New Roman"/>
          <w:szCs w:val="21"/>
        </w:rPr>
        <w:t>月，冬植苗在第二年</w:t>
      </w:r>
      <w:r>
        <w:rPr>
          <w:rFonts w:ascii="Times New Roman" w:hAnsi="Times New Roman"/>
          <w:szCs w:val="21"/>
        </w:rPr>
        <w:t>3</w:t>
      </w:r>
      <w:r>
        <w:rPr>
          <w:rFonts w:ascii="Times New Roman" w:hAnsi="Times New Roman"/>
          <w:szCs w:val="21"/>
        </w:rPr>
        <w:t>月进行施用，可开沟或撒施，每</w:t>
      </w:r>
      <w:r>
        <w:rPr>
          <w:rFonts w:ascii="Times New Roman" w:hAnsi="Times New Roman"/>
          <w:szCs w:val="21"/>
        </w:rPr>
        <w:t>667 m</w:t>
      </w:r>
      <w:r>
        <w:rPr>
          <w:rFonts w:ascii="Times New Roman" w:hAnsi="Times New Roman"/>
          <w:szCs w:val="21"/>
          <w:vertAlign w:val="superscript"/>
        </w:rPr>
        <w:t>2</w:t>
      </w:r>
      <w:r>
        <w:rPr>
          <w:rFonts w:ascii="Times New Roman" w:hAnsi="Times New Roman"/>
          <w:szCs w:val="21"/>
        </w:rPr>
        <w:t>施用</w:t>
      </w:r>
      <w:r>
        <w:rPr>
          <w:rFonts w:ascii="Times New Roman" w:hAnsi="Times New Roman"/>
          <w:szCs w:val="21"/>
        </w:rPr>
        <w:t>N</w:t>
      </w:r>
      <w:r>
        <w:rPr>
          <w:rFonts w:ascii="Times New Roman" w:hAnsi="Times New Roman"/>
          <w:szCs w:val="21"/>
        </w:rPr>
        <w:t>、</w:t>
      </w:r>
      <w:r>
        <w:rPr>
          <w:rFonts w:ascii="Times New Roman" w:hAnsi="Times New Roman"/>
          <w:szCs w:val="21"/>
        </w:rPr>
        <w:t>P</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K</w:t>
      </w:r>
      <w:r>
        <w:rPr>
          <w:rFonts w:ascii="Times New Roman" w:hAnsi="Times New Roman"/>
          <w:szCs w:val="21"/>
          <w:vertAlign w:val="subscript"/>
        </w:rPr>
        <w:t>2</w:t>
      </w:r>
      <w:r>
        <w:rPr>
          <w:rFonts w:ascii="Times New Roman" w:hAnsi="Times New Roman"/>
          <w:szCs w:val="21"/>
        </w:rPr>
        <w:t>O</w:t>
      </w:r>
      <w:r>
        <w:rPr>
          <w:rFonts w:ascii="Times New Roman" w:hAnsi="Times New Roman"/>
          <w:szCs w:val="21"/>
        </w:rPr>
        <w:t>占</w:t>
      </w:r>
      <w:proofErr w:type="gramStart"/>
      <w:r>
        <w:rPr>
          <w:rFonts w:ascii="Times New Roman" w:hAnsi="Times New Roman"/>
          <w:szCs w:val="21"/>
        </w:rPr>
        <w:t>当造果施用</w:t>
      </w:r>
      <w:proofErr w:type="gramEnd"/>
      <w:r>
        <w:rPr>
          <w:rFonts w:ascii="Times New Roman" w:hAnsi="Times New Roman"/>
          <w:szCs w:val="21"/>
        </w:rPr>
        <w:t>N</w:t>
      </w:r>
      <w:r>
        <w:rPr>
          <w:rFonts w:ascii="Times New Roman" w:hAnsi="Times New Roman"/>
          <w:szCs w:val="21"/>
        </w:rPr>
        <w:t>、</w:t>
      </w:r>
      <w:r>
        <w:rPr>
          <w:rFonts w:ascii="Times New Roman" w:hAnsi="Times New Roman"/>
          <w:szCs w:val="21"/>
        </w:rPr>
        <w:t>P</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K</w:t>
      </w:r>
      <w:r>
        <w:rPr>
          <w:rFonts w:ascii="Times New Roman" w:hAnsi="Times New Roman"/>
          <w:szCs w:val="21"/>
          <w:vertAlign w:val="subscript"/>
        </w:rPr>
        <w:t>2</w:t>
      </w:r>
      <w:r>
        <w:rPr>
          <w:rFonts w:ascii="Times New Roman" w:hAnsi="Times New Roman"/>
          <w:szCs w:val="21"/>
        </w:rPr>
        <w:t>O</w:t>
      </w:r>
      <w:r>
        <w:rPr>
          <w:rFonts w:ascii="Times New Roman" w:hAnsi="Times New Roman"/>
          <w:szCs w:val="21"/>
        </w:rPr>
        <w:t>总量</w:t>
      </w:r>
      <w:r>
        <w:rPr>
          <w:rFonts w:ascii="Times New Roman" w:hAnsi="Times New Roman"/>
          <w:szCs w:val="21"/>
        </w:rPr>
        <w:t>34</w:t>
      </w:r>
      <w:r>
        <w:rPr>
          <w:rFonts w:ascii="Times New Roman" w:hAnsi="Times New Roman" w:hint="eastAsia"/>
          <w:szCs w:val="21"/>
        </w:rPr>
        <w:t xml:space="preserve"> </w:t>
      </w:r>
      <w:r>
        <w:rPr>
          <w:rFonts w:ascii="Times New Roman" w:hAnsi="Times New Roman"/>
          <w:szCs w:val="21"/>
        </w:rPr>
        <w:t>% ~ 37</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10% ~ 13</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30</w:t>
      </w:r>
      <w:r>
        <w:rPr>
          <w:rFonts w:ascii="Times New Roman" w:hAnsi="Times New Roman" w:hint="eastAsia"/>
          <w:szCs w:val="21"/>
        </w:rPr>
        <w:t xml:space="preserve"> </w:t>
      </w:r>
      <w:r>
        <w:rPr>
          <w:rFonts w:ascii="Times New Roman" w:hAnsi="Times New Roman"/>
          <w:szCs w:val="21"/>
        </w:rPr>
        <w:t>% ~ 35</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，开沟施用或撒施或注射式施用或滴灌、喷灌施用，注射式施用或滴灌、喷灌施用肥料量比常规减少</w:t>
      </w:r>
      <w:r>
        <w:rPr>
          <w:rFonts w:ascii="Times New Roman" w:hAnsi="Times New Roman"/>
          <w:szCs w:val="21"/>
        </w:rPr>
        <w:t>25</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35</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.3.4.</w:t>
      </w:r>
      <w:r>
        <w:rPr>
          <w:rFonts w:ascii="黑体" w:eastAsia="黑体" w:hAnsi="黑体" w:cs="黑体" w:hint="eastAsia"/>
          <w:szCs w:val="21"/>
        </w:rPr>
        <w:t>4</w:t>
      </w:r>
      <w:r>
        <w:rPr>
          <w:rFonts w:eastAsia="黑体"/>
          <w:szCs w:val="21"/>
        </w:rPr>
        <w:t>催</w:t>
      </w:r>
      <w:proofErr w:type="gramStart"/>
      <w:r>
        <w:rPr>
          <w:rFonts w:eastAsia="黑体"/>
          <w:szCs w:val="21"/>
        </w:rPr>
        <w:t>花壮蕾肥</w:t>
      </w:r>
      <w:proofErr w:type="gramEnd"/>
    </w:p>
    <w:p w:rsidR="006B05B2" w:rsidRDefault="000516D5">
      <w:pPr>
        <w:spacing w:line="360" w:lineRule="auto"/>
        <w:ind w:firstLineChars="200" w:firstLine="420"/>
        <w:rPr>
          <w:rFonts w:ascii="Times New Roman" w:hAnsi="Times New Roman"/>
          <w:szCs w:val="21"/>
        </w:rPr>
      </w:pPr>
      <w:r>
        <w:rPr>
          <w:rFonts w:ascii="Times New Roman" w:hAnsi="Times New Roman"/>
          <w:szCs w:val="21"/>
        </w:rPr>
        <w:t>在催花</w:t>
      </w:r>
      <w:proofErr w:type="gramStart"/>
      <w:r>
        <w:rPr>
          <w:rFonts w:ascii="Times New Roman" w:hAnsi="Times New Roman"/>
          <w:szCs w:val="21"/>
        </w:rPr>
        <w:t>前</w:t>
      </w:r>
      <w:r>
        <w:rPr>
          <w:rFonts w:ascii="Times New Roman" w:hAnsi="Times New Roman"/>
          <w:szCs w:val="21"/>
        </w:rPr>
        <w:t>1</w:t>
      </w:r>
      <w:r>
        <w:rPr>
          <w:rFonts w:ascii="Times New Roman" w:hAnsi="Times New Roman"/>
          <w:szCs w:val="21"/>
        </w:rPr>
        <w:t>月</w:t>
      </w:r>
      <w:proofErr w:type="gramEnd"/>
      <w:r>
        <w:rPr>
          <w:rFonts w:ascii="Times New Roman" w:hAnsi="Times New Roman"/>
          <w:szCs w:val="21"/>
        </w:rPr>
        <w:t>~1.5</w:t>
      </w:r>
      <w:r>
        <w:rPr>
          <w:rFonts w:ascii="Times New Roman" w:hAnsi="Times New Roman"/>
          <w:szCs w:val="21"/>
        </w:rPr>
        <w:t>月施用，每</w:t>
      </w:r>
      <w:r>
        <w:rPr>
          <w:rFonts w:ascii="Times New Roman" w:hAnsi="Times New Roman"/>
          <w:szCs w:val="21"/>
        </w:rPr>
        <w:t>667 m</w:t>
      </w:r>
      <w:r>
        <w:rPr>
          <w:rFonts w:ascii="Times New Roman" w:hAnsi="Times New Roman"/>
          <w:szCs w:val="21"/>
          <w:vertAlign w:val="superscript"/>
        </w:rPr>
        <w:t>2</w:t>
      </w:r>
      <w:r>
        <w:rPr>
          <w:rFonts w:ascii="Times New Roman" w:hAnsi="Times New Roman"/>
          <w:szCs w:val="21"/>
        </w:rPr>
        <w:t>施用</w:t>
      </w:r>
      <w:r>
        <w:rPr>
          <w:rFonts w:ascii="Times New Roman" w:hAnsi="Times New Roman"/>
          <w:szCs w:val="21"/>
        </w:rPr>
        <w:t>N</w:t>
      </w:r>
      <w:r>
        <w:rPr>
          <w:rFonts w:ascii="Times New Roman" w:hAnsi="Times New Roman"/>
          <w:szCs w:val="21"/>
        </w:rPr>
        <w:t>、</w:t>
      </w:r>
      <w:r>
        <w:rPr>
          <w:rFonts w:ascii="Times New Roman" w:hAnsi="Times New Roman"/>
          <w:szCs w:val="21"/>
        </w:rPr>
        <w:t>P</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K</w:t>
      </w:r>
      <w:r>
        <w:rPr>
          <w:rFonts w:ascii="Times New Roman" w:hAnsi="Times New Roman"/>
          <w:szCs w:val="21"/>
          <w:vertAlign w:val="subscript"/>
        </w:rPr>
        <w:t>2</w:t>
      </w:r>
      <w:r>
        <w:rPr>
          <w:rFonts w:ascii="Times New Roman" w:hAnsi="Times New Roman"/>
          <w:szCs w:val="21"/>
        </w:rPr>
        <w:t>O</w:t>
      </w:r>
      <w:r>
        <w:rPr>
          <w:rFonts w:ascii="Times New Roman" w:hAnsi="Times New Roman"/>
          <w:szCs w:val="21"/>
        </w:rPr>
        <w:t>占</w:t>
      </w:r>
      <w:proofErr w:type="gramStart"/>
      <w:r>
        <w:rPr>
          <w:rFonts w:ascii="Times New Roman" w:hAnsi="Times New Roman"/>
          <w:szCs w:val="21"/>
        </w:rPr>
        <w:t>当造果施用</w:t>
      </w:r>
      <w:proofErr w:type="gramEnd"/>
      <w:r>
        <w:rPr>
          <w:rFonts w:ascii="Times New Roman" w:hAnsi="Times New Roman"/>
          <w:szCs w:val="21"/>
        </w:rPr>
        <w:t>N</w:t>
      </w:r>
      <w:r>
        <w:rPr>
          <w:rFonts w:ascii="Times New Roman" w:hAnsi="Times New Roman"/>
          <w:szCs w:val="21"/>
        </w:rPr>
        <w:t>、</w:t>
      </w:r>
      <w:r>
        <w:rPr>
          <w:rFonts w:ascii="Times New Roman" w:hAnsi="Times New Roman"/>
          <w:szCs w:val="21"/>
        </w:rPr>
        <w:t>P</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5</w:t>
      </w:r>
      <w:r>
        <w:rPr>
          <w:rFonts w:ascii="Times New Roman" w:hAnsi="Times New Roman"/>
          <w:szCs w:val="21"/>
        </w:rPr>
        <w:t>、</w:t>
      </w:r>
      <w:r>
        <w:rPr>
          <w:rFonts w:ascii="Times New Roman" w:hAnsi="Times New Roman"/>
          <w:szCs w:val="21"/>
        </w:rPr>
        <w:t>K</w:t>
      </w:r>
      <w:r>
        <w:rPr>
          <w:rFonts w:ascii="Times New Roman" w:hAnsi="Times New Roman"/>
          <w:szCs w:val="21"/>
          <w:vertAlign w:val="subscript"/>
        </w:rPr>
        <w:t>2</w:t>
      </w:r>
      <w:r>
        <w:rPr>
          <w:rFonts w:ascii="Times New Roman" w:hAnsi="Times New Roman"/>
          <w:szCs w:val="21"/>
        </w:rPr>
        <w:t>O</w:t>
      </w:r>
      <w:r>
        <w:rPr>
          <w:rFonts w:ascii="Times New Roman" w:hAnsi="Times New Roman"/>
          <w:szCs w:val="21"/>
        </w:rPr>
        <w:t>总量</w:t>
      </w:r>
      <w:r>
        <w:rPr>
          <w:rFonts w:ascii="Times New Roman" w:hAnsi="Times New Roman"/>
          <w:szCs w:val="21"/>
        </w:rPr>
        <w:t>28</w:t>
      </w:r>
      <w:r>
        <w:rPr>
          <w:rFonts w:ascii="Times New Roman" w:hAnsi="Times New Roman" w:hint="eastAsia"/>
          <w:szCs w:val="21"/>
        </w:rPr>
        <w:t xml:space="preserve"> </w:t>
      </w:r>
      <w:r>
        <w:rPr>
          <w:rFonts w:ascii="Times New Roman" w:hAnsi="Times New Roman"/>
          <w:szCs w:val="21"/>
        </w:rPr>
        <w:t>% ~</w:t>
      </w:r>
      <w:r>
        <w:rPr>
          <w:rFonts w:ascii="Times New Roman" w:hAnsi="Times New Roman" w:hint="eastAsia"/>
          <w:szCs w:val="21"/>
        </w:rPr>
        <w:t xml:space="preserve"> </w:t>
      </w:r>
      <w:r>
        <w:rPr>
          <w:rFonts w:ascii="Times New Roman" w:hAnsi="Times New Roman"/>
          <w:szCs w:val="21"/>
        </w:rPr>
        <w:t>31</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15</w:t>
      </w:r>
      <w:r>
        <w:rPr>
          <w:rFonts w:ascii="Times New Roman" w:hAnsi="Times New Roman" w:hint="eastAsia"/>
          <w:szCs w:val="21"/>
        </w:rPr>
        <w:t xml:space="preserve"> </w:t>
      </w:r>
      <w:r>
        <w:rPr>
          <w:rFonts w:ascii="Times New Roman" w:hAnsi="Times New Roman"/>
          <w:szCs w:val="21"/>
        </w:rPr>
        <w:t>% ~ 16</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r>
        <w:rPr>
          <w:rFonts w:ascii="Times New Roman" w:hAnsi="Times New Roman"/>
          <w:szCs w:val="21"/>
        </w:rPr>
        <w:t>38</w:t>
      </w:r>
      <w:r>
        <w:rPr>
          <w:rFonts w:ascii="Times New Roman" w:hAnsi="Times New Roman" w:hint="eastAsia"/>
          <w:szCs w:val="21"/>
        </w:rPr>
        <w:t xml:space="preserve"> </w:t>
      </w:r>
      <w:r>
        <w:rPr>
          <w:rFonts w:ascii="Times New Roman" w:hAnsi="Times New Roman"/>
          <w:szCs w:val="21"/>
        </w:rPr>
        <w:t>% ~ 40</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，开沟施用或撒施或注射式施用或滴灌、喷灌施用，注射式施用或滴灌、喷灌施用肥料量比常规减少</w:t>
      </w:r>
      <w:r>
        <w:rPr>
          <w:rFonts w:ascii="Times New Roman" w:hAnsi="Times New Roman"/>
          <w:szCs w:val="21"/>
        </w:rPr>
        <w:t>25</w:t>
      </w:r>
      <w:r>
        <w:rPr>
          <w:rFonts w:ascii="Times New Roman" w:hAnsi="Times New Roman" w:hint="eastAsia"/>
          <w:szCs w:val="21"/>
        </w:rPr>
        <w:t xml:space="preserve"> </w:t>
      </w:r>
      <w:r>
        <w:rPr>
          <w:rFonts w:ascii="Times New Roman" w:hAnsi="Times New Roman"/>
          <w:szCs w:val="21"/>
        </w:rPr>
        <w:t>% ~ 35</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.3.4.</w:t>
      </w:r>
      <w:r>
        <w:rPr>
          <w:rFonts w:ascii="黑体" w:eastAsia="黑体" w:hAnsi="黑体" w:cs="黑体" w:hint="eastAsia"/>
          <w:szCs w:val="21"/>
        </w:rPr>
        <w:t>5</w:t>
      </w:r>
      <w:proofErr w:type="gramStart"/>
      <w:r>
        <w:rPr>
          <w:rFonts w:eastAsia="黑体"/>
          <w:szCs w:val="21"/>
        </w:rPr>
        <w:t>壮芽肥</w:t>
      </w:r>
      <w:proofErr w:type="gramEnd"/>
    </w:p>
    <w:p w:rsidR="006B05B2" w:rsidRDefault="000516D5">
      <w:pPr>
        <w:spacing w:line="360" w:lineRule="auto"/>
        <w:ind w:firstLineChars="150" w:firstLine="315"/>
        <w:rPr>
          <w:rFonts w:ascii="Times New Roman" w:eastAsia="黑体" w:hAnsi="Times New Roman"/>
          <w:szCs w:val="21"/>
        </w:rPr>
      </w:pPr>
      <w:r>
        <w:rPr>
          <w:rFonts w:ascii="Times New Roman" w:hAnsi="Times New Roman"/>
          <w:szCs w:val="21"/>
        </w:rPr>
        <w:t>果实收获后，</w:t>
      </w:r>
      <w:proofErr w:type="gramStart"/>
      <w:r>
        <w:rPr>
          <w:rFonts w:ascii="Times New Roman" w:hAnsi="Times New Roman" w:hint="eastAsia"/>
          <w:szCs w:val="21"/>
        </w:rPr>
        <w:t>留种园</w:t>
      </w:r>
      <w:proofErr w:type="gramEnd"/>
      <w:r>
        <w:rPr>
          <w:rFonts w:ascii="Times New Roman" w:hAnsi="Times New Roman" w:hint="eastAsia"/>
          <w:szCs w:val="21"/>
        </w:rPr>
        <w:t>或再造生产果园，</w:t>
      </w:r>
      <w:r>
        <w:rPr>
          <w:rFonts w:ascii="Times New Roman" w:hAnsi="Times New Roman"/>
          <w:szCs w:val="21"/>
        </w:rPr>
        <w:t>每</w:t>
      </w:r>
      <w:r>
        <w:rPr>
          <w:rFonts w:ascii="Times New Roman" w:hAnsi="Times New Roman" w:hint="eastAsia"/>
          <w:szCs w:val="21"/>
        </w:rPr>
        <w:t>667 m</w:t>
      </w:r>
      <w:r>
        <w:rPr>
          <w:rFonts w:ascii="Times New Roman" w:hAnsi="Times New Roman" w:hint="eastAsia"/>
          <w:szCs w:val="21"/>
          <w:vertAlign w:val="superscript"/>
        </w:rPr>
        <w:t>2</w:t>
      </w:r>
      <w:r>
        <w:rPr>
          <w:rFonts w:ascii="Times New Roman" w:hAnsi="Times New Roman"/>
          <w:szCs w:val="21"/>
        </w:rPr>
        <w:t>施用</w:t>
      </w:r>
      <w:r>
        <w:rPr>
          <w:rFonts w:ascii="Times New Roman" w:hAnsi="Times New Roman"/>
          <w:szCs w:val="21"/>
        </w:rPr>
        <w:t>7.5 kg ~ 10 kg</w:t>
      </w:r>
      <w:r>
        <w:rPr>
          <w:rFonts w:ascii="Times New Roman" w:hAnsi="Times New Roman"/>
          <w:szCs w:val="21"/>
        </w:rPr>
        <w:t>尿素或高氮复合肥，促芽生长。</w:t>
      </w:r>
    </w:p>
    <w:p w:rsidR="006B05B2" w:rsidRDefault="000516D5">
      <w:pPr>
        <w:spacing w:line="360" w:lineRule="auto"/>
        <w:rPr>
          <w:rFonts w:eastAsia="黑体"/>
          <w:szCs w:val="21"/>
        </w:rPr>
      </w:pPr>
      <w:r>
        <w:rPr>
          <w:rFonts w:ascii="黑体" w:eastAsia="黑体" w:hAnsi="黑体" w:cs="黑体" w:hint="eastAsia"/>
          <w:szCs w:val="21"/>
        </w:rPr>
        <w:t>7</w:t>
      </w:r>
      <w:r>
        <w:rPr>
          <w:rFonts w:ascii="黑体" w:eastAsia="黑体" w:hAnsi="黑体" w:cs="黑体"/>
          <w:szCs w:val="21"/>
        </w:rPr>
        <w:t>.3.4.5</w:t>
      </w:r>
      <w:r>
        <w:rPr>
          <w:rFonts w:eastAsia="黑体"/>
          <w:szCs w:val="21"/>
        </w:rPr>
        <w:t xml:space="preserve"> </w:t>
      </w:r>
      <w:r>
        <w:rPr>
          <w:rFonts w:eastAsia="黑体"/>
          <w:szCs w:val="21"/>
        </w:rPr>
        <w:t>叶面追肥</w:t>
      </w:r>
    </w:p>
    <w:p w:rsidR="006B05B2" w:rsidRDefault="000516D5">
      <w:pPr>
        <w:widowControl/>
        <w:spacing w:line="360" w:lineRule="auto"/>
        <w:ind w:firstLineChars="200" w:firstLine="420"/>
        <w:jc w:val="left"/>
        <w:rPr>
          <w:rFonts w:ascii="Times New Roman" w:hAnsi="Times New Roman"/>
          <w:szCs w:val="21"/>
        </w:rPr>
      </w:pPr>
      <w:proofErr w:type="gramStart"/>
      <w:r>
        <w:rPr>
          <w:rFonts w:ascii="Times New Roman" w:hAnsi="Times New Roman"/>
          <w:kern w:val="0"/>
          <w:szCs w:val="21"/>
        </w:rPr>
        <w:lastRenderedPageBreak/>
        <w:t>在植后</w:t>
      </w:r>
      <w:proofErr w:type="gramEnd"/>
      <w:r>
        <w:rPr>
          <w:rFonts w:ascii="Times New Roman" w:hAnsi="Times New Roman"/>
          <w:kern w:val="0"/>
          <w:szCs w:val="21"/>
        </w:rPr>
        <w:t>1</w:t>
      </w:r>
      <w:r>
        <w:rPr>
          <w:rFonts w:ascii="Times New Roman" w:hAnsi="Times New Roman"/>
          <w:szCs w:val="21"/>
        </w:rPr>
        <w:t xml:space="preserve"> ~ </w:t>
      </w:r>
      <w:r>
        <w:rPr>
          <w:rFonts w:ascii="Times New Roman" w:hAnsi="Times New Roman"/>
          <w:kern w:val="0"/>
          <w:szCs w:val="21"/>
        </w:rPr>
        <w:t>2</w:t>
      </w:r>
      <w:r>
        <w:rPr>
          <w:rFonts w:ascii="Times New Roman" w:hAnsi="Times New Roman"/>
          <w:kern w:val="0"/>
          <w:szCs w:val="21"/>
        </w:rPr>
        <w:t>个月，</w:t>
      </w:r>
      <w:r>
        <w:rPr>
          <w:rFonts w:ascii="Times New Roman" w:hAnsi="Times New Roman"/>
          <w:szCs w:val="21"/>
        </w:rPr>
        <w:t>菠萝长根后开始喷施叶面肥，</w:t>
      </w:r>
      <w:r>
        <w:rPr>
          <w:rFonts w:ascii="Times New Roman" w:hAnsi="Times New Roman"/>
          <w:kern w:val="0"/>
          <w:szCs w:val="21"/>
        </w:rPr>
        <w:t>1</w:t>
      </w:r>
      <w:r>
        <w:rPr>
          <w:rFonts w:ascii="Times New Roman" w:hAnsi="Times New Roman"/>
          <w:kern w:val="0"/>
          <w:szCs w:val="21"/>
        </w:rPr>
        <w:t>月份不施喷，</w:t>
      </w:r>
      <w:proofErr w:type="gramStart"/>
      <w:r>
        <w:rPr>
          <w:rFonts w:ascii="Times New Roman" w:hAnsi="Times New Roman" w:hint="eastAsia"/>
          <w:kern w:val="0"/>
          <w:szCs w:val="21"/>
        </w:rPr>
        <w:t>每</w:t>
      </w:r>
      <w:r>
        <w:rPr>
          <w:rFonts w:ascii="Times New Roman" w:hAnsi="Times New Roman"/>
          <w:kern w:val="0"/>
          <w:szCs w:val="21"/>
        </w:rPr>
        <w:t>1</w:t>
      </w:r>
      <w:r>
        <w:rPr>
          <w:rFonts w:ascii="Times New Roman" w:hAnsi="Times New Roman"/>
          <w:kern w:val="0"/>
          <w:szCs w:val="21"/>
        </w:rPr>
        <w:t>月</w:t>
      </w:r>
      <w:proofErr w:type="gramEnd"/>
      <w:r>
        <w:rPr>
          <w:rFonts w:ascii="Times New Roman" w:hAnsi="Times New Roman"/>
          <w:kern w:val="0"/>
          <w:szCs w:val="21"/>
        </w:rPr>
        <w:t>~</w:t>
      </w:r>
      <w:r>
        <w:rPr>
          <w:rFonts w:ascii="Times New Roman" w:hAnsi="Times New Roman" w:hint="eastAsia"/>
          <w:kern w:val="0"/>
          <w:szCs w:val="21"/>
        </w:rPr>
        <w:t xml:space="preserve"> </w:t>
      </w:r>
      <w:r>
        <w:rPr>
          <w:rFonts w:ascii="Times New Roman" w:hAnsi="Times New Roman"/>
          <w:kern w:val="0"/>
          <w:szCs w:val="21"/>
        </w:rPr>
        <w:t>2</w:t>
      </w:r>
      <w:r>
        <w:rPr>
          <w:rFonts w:ascii="Times New Roman" w:hAnsi="Times New Roman"/>
          <w:kern w:val="0"/>
          <w:szCs w:val="21"/>
        </w:rPr>
        <w:t>个月喷施一次，共喷施</w:t>
      </w:r>
      <w:r>
        <w:rPr>
          <w:rFonts w:ascii="Times New Roman" w:hAnsi="Times New Roman"/>
          <w:kern w:val="0"/>
          <w:szCs w:val="21"/>
        </w:rPr>
        <w:t>4</w:t>
      </w:r>
      <w:r>
        <w:rPr>
          <w:rFonts w:ascii="Times New Roman" w:hAnsi="Times New Roman"/>
          <w:kern w:val="0"/>
          <w:szCs w:val="21"/>
        </w:rPr>
        <w:t>次</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 xml:space="preserve"> </w:t>
      </w:r>
      <w:r>
        <w:rPr>
          <w:rFonts w:ascii="Times New Roman" w:hAnsi="Times New Roman"/>
          <w:kern w:val="0"/>
          <w:szCs w:val="21"/>
        </w:rPr>
        <w:t>6</w:t>
      </w:r>
      <w:r>
        <w:rPr>
          <w:rFonts w:ascii="Times New Roman" w:hAnsi="Times New Roman"/>
          <w:kern w:val="0"/>
          <w:szCs w:val="21"/>
        </w:rPr>
        <w:t>次。菠萝生长前中期，</w:t>
      </w:r>
      <w:r>
        <w:rPr>
          <w:rFonts w:ascii="Times New Roman" w:hAnsi="Times New Roman"/>
          <w:szCs w:val="21"/>
        </w:rPr>
        <w:t>叶面喷施高氮复合肥（或由尿素、磷酸二氢钾、</w:t>
      </w:r>
      <w:proofErr w:type="gramStart"/>
      <w:r>
        <w:rPr>
          <w:rFonts w:ascii="Times New Roman" w:hAnsi="Times New Roman"/>
          <w:szCs w:val="21"/>
        </w:rPr>
        <w:t>白钾配制</w:t>
      </w:r>
      <w:proofErr w:type="gramEnd"/>
      <w:r>
        <w:rPr>
          <w:rFonts w:ascii="Times New Roman" w:hAnsi="Times New Roman"/>
          <w:szCs w:val="21"/>
        </w:rPr>
        <w:t>造成高氮肥料）或</w:t>
      </w:r>
      <w:proofErr w:type="gramStart"/>
      <w:r>
        <w:rPr>
          <w:rFonts w:ascii="Times New Roman" w:hAnsi="Times New Roman"/>
          <w:szCs w:val="21"/>
        </w:rPr>
        <w:t>高氮含腐植酸</w:t>
      </w:r>
      <w:proofErr w:type="gramEnd"/>
      <w:r>
        <w:rPr>
          <w:rFonts w:ascii="Times New Roman" w:hAnsi="Times New Roman"/>
          <w:szCs w:val="21"/>
        </w:rPr>
        <w:t>、氨基酸水溶性肥</w:t>
      </w:r>
      <w:r>
        <w:rPr>
          <w:rFonts w:ascii="Times New Roman" w:hAnsi="Times New Roman"/>
          <w:szCs w:val="21"/>
        </w:rPr>
        <w:t>+</w:t>
      </w:r>
      <w:r>
        <w:rPr>
          <w:rFonts w:ascii="Times New Roman" w:hAnsi="Times New Roman"/>
          <w:szCs w:val="21"/>
        </w:rPr>
        <w:t>含铁微量元素（用量按说明书使用），喷施浓度约为</w:t>
      </w:r>
      <w:r>
        <w:rPr>
          <w:rFonts w:ascii="Times New Roman" w:hAnsi="Times New Roman"/>
          <w:szCs w:val="21"/>
        </w:rPr>
        <w:t>2.5 % ~ 4.0 %</w:t>
      </w:r>
      <w:r>
        <w:rPr>
          <w:rFonts w:ascii="Times New Roman" w:hAnsi="Times New Roman"/>
          <w:szCs w:val="21"/>
        </w:rPr>
        <w:t>，催花前</w:t>
      </w:r>
      <w:r>
        <w:rPr>
          <w:rFonts w:ascii="Times New Roman" w:hAnsi="Times New Roman"/>
          <w:szCs w:val="21"/>
        </w:rPr>
        <w:t>2</w:t>
      </w:r>
      <w:r>
        <w:rPr>
          <w:rFonts w:ascii="Times New Roman" w:hAnsi="Times New Roman"/>
          <w:szCs w:val="21"/>
        </w:rPr>
        <w:t>次，叶面喷施高磷钾肥料</w:t>
      </w:r>
      <w:r>
        <w:rPr>
          <w:rFonts w:ascii="Times New Roman" w:hAnsi="Times New Roman"/>
          <w:szCs w:val="21"/>
        </w:rPr>
        <w:t>+</w:t>
      </w:r>
      <w:r>
        <w:rPr>
          <w:rFonts w:ascii="Times New Roman" w:hAnsi="Times New Roman"/>
          <w:szCs w:val="21"/>
        </w:rPr>
        <w:t>含铁微量元素（用量按说明书使用），喷施浓度约为</w:t>
      </w:r>
      <w:r>
        <w:rPr>
          <w:rFonts w:ascii="Times New Roman" w:hAnsi="Times New Roman"/>
          <w:szCs w:val="21"/>
        </w:rPr>
        <w:t>2.5 % ~ 4.0 %</w:t>
      </w:r>
      <w:r>
        <w:rPr>
          <w:rFonts w:ascii="Times New Roman" w:hAnsi="Times New Roman"/>
          <w:szCs w:val="21"/>
        </w:rPr>
        <w:t>。台农</w:t>
      </w:r>
      <w:r>
        <w:rPr>
          <w:rFonts w:ascii="Times New Roman" w:hAnsi="Times New Roman"/>
          <w:szCs w:val="21"/>
        </w:rPr>
        <w:t>17</w:t>
      </w:r>
      <w:r>
        <w:rPr>
          <w:rFonts w:ascii="Times New Roman" w:hAnsi="Times New Roman"/>
          <w:szCs w:val="21"/>
        </w:rPr>
        <w:t>号菠萝容易裂果，除了在催花前加强铁、硼、锌等微量元素施用外，在见红期、谢花后</w:t>
      </w:r>
      <w:proofErr w:type="gramStart"/>
      <w:r>
        <w:rPr>
          <w:rFonts w:ascii="Times New Roman" w:hAnsi="Times New Roman"/>
          <w:szCs w:val="21"/>
        </w:rPr>
        <w:t>注施硼</w:t>
      </w:r>
      <w:proofErr w:type="gramEnd"/>
      <w:r>
        <w:rPr>
          <w:rFonts w:ascii="Times New Roman" w:hAnsi="Times New Roman"/>
          <w:szCs w:val="21"/>
        </w:rPr>
        <w:t>、锌等微量元素</w:t>
      </w:r>
      <w:proofErr w:type="gramStart"/>
      <w:r>
        <w:rPr>
          <w:rFonts w:ascii="Times New Roman" w:hAnsi="Times New Roman"/>
          <w:szCs w:val="21"/>
        </w:rPr>
        <w:t>于株心</w:t>
      </w:r>
      <w:proofErr w:type="gramEnd"/>
      <w:r>
        <w:rPr>
          <w:rFonts w:ascii="Times New Roman" w:hAnsi="Times New Roman"/>
          <w:szCs w:val="21"/>
        </w:rPr>
        <w:t>处（尽量不喷果）。</w:t>
      </w:r>
    </w:p>
    <w:p w:rsidR="006B05B2" w:rsidRDefault="000516D5">
      <w:pPr>
        <w:pStyle w:val="a0"/>
        <w:rPr>
          <w:rFonts w:hAnsi="黑体"/>
        </w:rPr>
      </w:pPr>
      <w:r>
        <w:rPr>
          <w:rFonts w:hAnsi="黑体" w:cs="黑体" w:hint="eastAsia"/>
        </w:rPr>
        <w:t>催花</w:t>
      </w:r>
    </w:p>
    <w:p w:rsidR="006B05B2" w:rsidRDefault="000516D5">
      <w:pPr>
        <w:spacing w:line="360" w:lineRule="auto"/>
        <w:rPr>
          <w:rFonts w:ascii="Times New Roman" w:hAnsi="Times New Roman"/>
          <w:szCs w:val="21"/>
        </w:rPr>
      </w:pPr>
      <w:r>
        <w:rPr>
          <w:rFonts w:ascii="黑体" w:eastAsia="黑体" w:hAnsi="黑体" w:cs="黑体" w:hint="eastAsia"/>
          <w:szCs w:val="21"/>
        </w:rPr>
        <w:t>7</w:t>
      </w:r>
      <w:r>
        <w:rPr>
          <w:rFonts w:ascii="黑体" w:eastAsia="黑体" w:hAnsi="黑体" w:cs="黑体"/>
          <w:szCs w:val="21"/>
        </w:rPr>
        <w:t>.4</w:t>
      </w:r>
      <w:r>
        <w:rPr>
          <w:rFonts w:ascii="黑体" w:eastAsia="黑体" w:hAnsi="黑体" w:cs="黑体" w:hint="eastAsia"/>
          <w:szCs w:val="21"/>
        </w:rPr>
        <w:t>.1植株标准：</w:t>
      </w:r>
      <w:r>
        <w:rPr>
          <w:rFonts w:ascii="Times New Roman" w:hAnsi="Times New Roman"/>
          <w:szCs w:val="21"/>
        </w:rPr>
        <w:t>巴厘</w:t>
      </w:r>
      <w:r>
        <w:rPr>
          <w:rFonts w:ascii="Times New Roman" w:hAnsi="Times New Roman" w:hint="eastAsia"/>
          <w:szCs w:val="21"/>
        </w:rPr>
        <w:t>等皇后类品种</w:t>
      </w:r>
      <w:r>
        <w:rPr>
          <w:rFonts w:ascii="Times New Roman" w:hAnsi="Times New Roman"/>
          <w:szCs w:val="21"/>
        </w:rPr>
        <w:t>：植株叶片长度</w:t>
      </w:r>
      <w:r>
        <w:rPr>
          <w:rFonts w:ascii="Times New Roman" w:hAnsi="Times New Roman"/>
          <w:szCs w:val="21"/>
        </w:rPr>
        <w:t>35</w:t>
      </w:r>
      <w:r>
        <w:rPr>
          <w:rFonts w:ascii="Times New Roman" w:hAnsi="Times New Roman" w:hint="eastAsia"/>
          <w:szCs w:val="21"/>
        </w:rPr>
        <w:t xml:space="preserve"> </w:t>
      </w:r>
      <w:r>
        <w:rPr>
          <w:rFonts w:ascii="Times New Roman" w:hAnsi="Times New Roman"/>
          <w:szCs w:val="21"/>
        </w:rPr>
        <w:t>cm</w:t>
      </w:r>
      <w:r>
        <w:rPr>
          <w:rFonts w:ascii="Times New Roman" w:hAnsi="Times New Roman"/>
          <w:szCs w:val="21"/>
        </w:rPr>
        <w:t>的数目达到</w:t>
      </w:r>
      <w:r>
        <w:rPr>
          <w:rFonts w:ascii="Times New Roman" w:hAnsi="Times New Roman"/>
          <w:szCs w:val="21"/>
        </w:rPr>
        <w:t>40</w:t>
      </w:r>
      <w:r>
        <w:rPr>
          <w:rFonts w:ascii="Times New Roman" w:hAnsi="Times New Roman"/>
          <w:szCs w:val="21"/>
        </w:rPr>
        <w:t>片以上、植株鲜重</w:t>
      </w:r>
      <w:r>
        <w:rPr>
          <w:rFonts w:ascii="Times New Roman" w:hAnsi="Times New Roman"/>
          <w:szCs w:val="21"/>
        </w:rPr>
        <w:t>2.4</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3kg</w:t>
      </w:r>
      <w:r>
        <w:rPr>
          <w:rFonts w:ascii="Times New Roman" w:hAnsi="Times New Roman"/>
          <w:szCs w:val="21"/>
        </w:rPr>
        <w:t>左右可以催花。台农</w:t>
      </w:r>
      <w:r>
        <w:rPr>
          <w:rFonts w:ascii="Times New Roman" w:hAnsi="Times New Roman"/>
          <w:szCs w:val="21"/>
        </w:rPr>
        <w:t>17</w:t>
      </w:r>
      <w:r>
        <w:rPr>
          <w:rFonts w:ascii="Times New Roman" w:hAnsi="Times New Roman"/>
          <w:szCs w:val="21"/>
        </w:rPr>
        <w:t>号</w:t>
      </w:r>
      <w:r>
        <w:rPr>
          <w:rFonts w:ascii="Times New Roman" w:hAnsi="Times New Roman" w:hint="eastAsia"/>
          <w:szCs w:val="21"/>
        </w:rPr>
        <w:t>及无刺卡因类品种</w:t>
      </w:r>
      <w:r>
        <w:rPr>
          <w:rFonts w:ascii="Times New Roman" w:hAnsi="Times New Roman"/>
          <w:szCs w:val="21"/>
        </w:rPr>
        <w:t>：植株叶片长度</w:t>
      </w:r>
      <w:r>
        <w:rPr>
          <w:rFonts w:ascii="Times New Roman" w:hAnsi="Times New Roman"/>
          <w:szCs w:val="21"/>
        </w:rPr>
        <w:t>35</w:t>
      </w:r>
      <w:r>
        <w:rPr>
          <w:rFonts w:ascii="Times New Roman" w:hAnsi="Times New Roman" w:hint="eastAsia"/>
          <w:szCs w:val="21"/>
        </w:rPr>
        <w:t xml:space="preserve"> </w:t>
      </w:r>
      <w:r>
        <w:rPr>
          <w:rFonts w:ascii="Times New Roman" w:hAnsi="Times New Roman"/>
          <w:szCs w:val="21"/>
        </w:rPr>
        <w:t>cm</w:t>
      </w:r>
      <w:r>
        <w:rPr>
          <w:rFonts w:ascii="Times New Roman" w:hAnsi="Times New Roman"/>
          <w:szCs w:val="21"/>
        </w:rPr>
        <w:t>的数目达到</w:t>
      </w:r>
      <w:r>
        <w:rPr>
          <w:rFonts w:ascii="Times New Roman" w:hAnsi="Times New Roman"/>
          <w:szCs w:val="21"/>
        </w:rPr>
        <w:t>40</w:t>
      </w:r>
      <w:r>
        <w:rPr>
          <w:rFonts w:ascii="Times New Roman" w:hAnsi="Times New Roman"/>
          <w:szCs w:val="21"/>
        </w:rPr>
        <w:t>片以上少于</w:t>
      </w:r>
      <w:r>
        <w:rPr>
          <w:rFonts w:ascii="Times New Roman" w:hAnsi="Times New Roman"/>
          <w:szCs w:val="21"/>
        </w:rPr>
        <w:t>50</w:t>
      </w:r>
      <w:r>
        <w:rPr>
          <w:rFonts w:ascii="Times New Roman" w:hAnsi="Times New Roman"/>
          <w:szCs w:val="21"/>
        </w:rPr>
        <w:t>片、植株鲜重</w:t>
      </w:r>
      <w:r>
        <w:rPr>
          <w:rFonts w:ascii="Times New Roman" w:hAnsi="Times New Roman"/>
          <w:szCs w:val="21"/>
        </w:rPr>
        <w:t>2.4</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3.0</w:t>
      </w:r>
      <w:r>
        <w:rPr>
          <w:rFonts w:ascii="Times New Roman" w:hAnsi="Times New Roman" w:hint="eastAsia"/>
          <w:szCs w:val="21"/>
        </w:rPr>
        <w:t xml:space="preserve"> </w:t>
      </w:r>
      <w:r>
        <w:rPr>
          <w:rFonts w:ascii="Times New Roman" w:hAnsi="Times New Roman"/>
          <w:szCs w:val="21"/>
        </w:rPr>
        <w:t>kg</w:t>
      </w:r>
      <w:r>
        <w:rPr>
          <w:rFonts w:ascii="Times New Roman" w:hAnsi="Times New Roman"/>
          <w:szCs w:val="21"/>
        </w:rPr>
        <w:t>左右可以催花。</w:t>
      </w:r>
    </w:p>
    <w:p w:rsidR="006B05B2" w:rsidRDefault="000516D5">
      <w:pPr>
        <w:spacing w:line="360" w:lineRule="auto"/>
        <w:rPr>
          <w:rFonts w:ascii="Times New Roman" w:hAnsi="Times New Roman"/>
          <w:szCs w:val="21"/>
        </w:rPr>
      </w:pPr>
      <w:r>
        <w:rPr>
          <w:rFonts w:ascii="黑体" w:eastAsia="黑体" w:hAnsi="黑体" w:cs="黑体" w:hint="eastAsia"/>
          <w:szCs w:val="21"/>
        </w:rPr>
        <w:t>7</w:t>
      </w:r>
      <w:r>
        <w:rPr>
          <w:rFonts w:ascii="黑体" w:eastAsia="黑体" w:hAnsi="黑体" w:cs="黑体"/>
          <w:szCs w:val="21"/>
        </w:rPr>
        <w:t>.4.</w:t>
      </w:r>
      <w:r>
        <w:rPr>
          <w:rFonts w:ascii="黑体" w:eastAsia="黑体" w:hAnsi="黑体" w:cs="黑体" w:hint="eastAsia"/>
          <w:szCs w:val="21"/>
        </w:rPr>
        <w:t>2 催花时间：</w:t>
      </w:r>
      <w:proofErr w:type="gramStart"/>
      <w:r>
        <w:rPr>
          <w:rFonts w:ascii="Times New Roman" w:hAnsi="Times New Roman"/>
          <w:szCs w:val="21"/>
        </w:rPr>
        <w:t>适</w:t>
      </w:r>
      <w:proofErr w:type="gramEnd"/>
      <w:r>
        <w:rPr>
          <w:rFonts w:ascii="Times New Roman" w:hAnsi="Times New Roman"/>
          <w:szCs w:val="21"/>
        </w:rPr>
        <w:t>选择温度低于</w:t>
      </w:r>
      <w:r>
        <w:rPr>
          <w:rFonts w:ascii="Times New Roman" w:hAnsi="Times New Roman"/>
          <w:szCs w:val="21"/>
        </w:rPr>
        <w:t>26</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，雨天不宜催花。</w:t>
      </w:r>
    </w:p>
    <w:p w:rsidR="006B05B2" w:rsidRDefault="000516D5">
      <w:pPr>
        <w:spacing w:line="360" w:lineRule="auto"/>
        <w:rPr>
          <w:rFonts w:cs="宋体"/>
          <w:szCs w:val="21"/>
        </w:rPr>
      </w:pPr>
      <w:r>
        <w:rPr>
          <w:rFonts w:cs="宋体" w:hint="eastAsia"/>
          <w:szCs w:val="21"/>
        </w:rPr>
        <w:t>7</w:t>
      </w:r>
      <w:r>
        <w:rPr>
          <w:rFonts w:cs="宋体"/>
          <w:szCs w:val="21"/>
        </w:rPr>
        <w:t>.4.2</w:t>
      </w:r>
      <w:r>
        <w:rPr>
          <w:rFonts w:cs="宋体" w:hint="eastAsia"/>
          <w:szCs w:val="21"/>
        </w:rPr>
        <w:t>.1</w:t>
      </w:r>
      <w:proofErr w:type="gramStart"/>
      <w:r>
        <w:rPr>
          <w:rFonts w:ascii="Times New Roman" w:hAnsi="Times New Roman"/>
          <w:szCs w:val="21"/>
        </w:rPr>
        <w:t>易催花</w:t>
      </w:r>
      <w:proofErr w:type="gramEnd"/>
      <w:r>
        <w:rPr>
          <w:rFonts w:ascii="Times New Roman" w:hAnsi="Times New Roman"/>
          <w:szCs w:val="21"/>
        </w:rPr>
        <w:t>品种巴厘催花</w:t>
      </w:r>
      <w:r>
        <w:rPr>
          <w:rFonts w:ascii="Times New Roman" w:hAnsi="Times New Roman"/>
          <w:szCs w:val="21"/>
        </w:rPr>
        <w:t>1</w:t>
      </w:r>
      <w:r>
        <w:rPr>
          <w:rFonts w:ascii="Times New Roman" w:hAnsi="Times New Roman"/>
          <w:szCs w:val="21"/>
        </w:rPr>
        <w:t>次，催花的药剂主要使用乙烯利和电石；催花药剂的使用浓度为</w:t>
      </w:r>
      <w:r>
        <w:rPr>
          <w:rFonts w:ascii="Times New Roman" w:hAnsi="Times New Roman"/>
          <w:szCs w:val="21"/>
        </w:rPr>
        <w:t>40 %</w:t>
      </w:r>
      <w:r>
        <w:rPr>
          <w:rFonts w:ascii="Times New Roman" w:hAnsi="Times New Roman"/>
          <w:szCs w:val="21"/>
        </w:rPr>
        <w:t>乙烯利</w:t>
      </w:r>
      <w:r>
        <w:rPr>
          <w:rFonts w:ascii="Times New Roman" w:hAnsi="Times New Roman"/>
          <w:szCs w:val="21"/>
        </w:rPr>
        <w:t>400</w:t>
      </w:r>
      <w:r>
        <w:rPr>
          <w:rFonts w:ascii="Times New Roman" w:hAnsi="Times New Roman"/>
          <w:szCs w:val="21"/>
        </w:rPr>
        <w:t>倍</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1200</w:t>
      </w:r>
      <w:r>
        <w:rPr>
          <w:rFonts w:ascii="Times New Roman" w:hAnsi="Times New Roman"/>
          <w:szCs w:val="21"/>
        </w:rPr>
        <w:t>倍液、电石水溶液</w:t>
      </w:r>
      <w:r>
        <w:rPr>
          <w:rFonts w:ascii="Times New Roman" w:hAnsi="Times New Roman"/>
          <w:szCs w:val="21"/>
        </w:rPr>
        <w:t>1.0 % ~ 2.0 %</w:t>
      </w:r>
      <w:r>
        <w:rPr>
          <w:rFonts w:ascii="Times New Roman" w:hAnsi="Times New Roman"/>
          <w:szCs w:val="21"/>
        </w:rPr>
        <w:t>，每株灌满株心。</w:t>
      </w:r>
    </w:p>
    <w:p w:rsidR="006B05B2" w:rsidRDefault="000516D5">
      <w:pPr>
        <w:spacing w:line="360" w:lineRule="auto"/>
        <w:rPr>
          <w:rFonts w:ascii="Times New Roman" w:hAnsi="Times New Roman"/>
          <w:szCs w:val="21"/>
        </w:rPr>
      </w:pPr>
      <w:r>
        <w:rPr>
          <w:rFonts w:cs="宋体" w:hint="eastAsia"/>
          <w:szCs w:val="21"/>
        </w:rPr>
        <w:t>7</w:t>
      </w:r>
      <w:r>
        <w:rPr>
          <w:rFonts w:cs="宋体"/>
          <w:szCs w:val="21"/>
        </w:rPr>
        <w:t>.4.2.</w:t>
      </w:r>
      <w:r>
        <w:rPr>
          <w:rFonts w:cs="宋体" w:hint="eastAsia"/>
          <w:szCs w:val="21"/>
        </w:rPr>
        <w:t>2</w:t>
      </w:r>
      <w:proofErr w:type="gramStart"/>
      <w:r>
        <w:rPr>
          <w:rFonts w:ascii="Times New Roman" w:hAnsi="Times New Roman"/>
          <w:szCs w:val="21"/>
        </w:rPr>
        <w:t>难催花品种台</w:t>
      </w:r>
      <w:proofErr w:type="gramEnd"/>
      <w:r>
        <w:rPr>
          <w:rFonts w:ascii="Times New Roman" w:hAnsi="Times New Roman"/>
          <w:szCs w:val="21"/>
        </w:rPr>
        <w:t>农</w:t>
      </w:r>
      <w:r>
        <w:rPr>
          <w:rFonts w:ascii="Times New Roman" w:hAnsi="Times New Roman"/>
          <w:szCs w:val="21"/>
        </w:rPr>
        <w:t>16</w:t>
      </w:r>
      <w:r>
        <w:rPr>
          <w:rFonts w:ascii="Times New Roman" w:hAnsi="Times New Roman"/>
          <w:szCs w:val="21"/>
        </w:rPr>
        <w:t>号、台农</w:t>
      </w:r>
      <w:r>
        <w:rPr>
          <w:rFonts w:ascii="Times New Roman" w:hAnsi="Times New Roman"/>
          <w:szCs w:val="21"/>
        </w:rPr>
        <w:t>17</w:t>
      </w:r>
      <w:r>
        <w:rPr>
          <w:rFonts w:ascii="Times New Roman" w:hAnsi="Times New Roman"/>
          <w:szCs w:val="21"/>
        </w:rPr>
        <w:t>号等夏秋季用</w:t>
      </w:r>
      <w:r>
        <w:rPr>
          <w:rFonts w:ascii="Times New Roman" w:hAnsi="Times New Roman"/>
          <w:szCs w:val="21"/>
        </w:rPr>
        <w:t>1.0</w:t>
      </w:r>
      <w:r>
        <w:rPr>
          <w:rFonts w:ascii="Times New Roman" w:hAnsi="Times New Roman" w:hint="eastAsia"/>
          <w:szCs w:val="21"/>
        </w:rPr>
        <w:t xml:space="preserve"> </w:t>
      </w:r>
      <w:r>
        <w:rPr>
          <w:rFonts w:ascii="Times New Roman" w:hAnsi="Times New Roman"/>
          <w:szCs w:val="21"/>
        </w:rPr>
        <w:t>% ~ 2.0</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电石灌心</w:t>
      </w:r>
      <w:r>
        <w:rPr>
          <w:rFonts w:ascii="Times New Roman" w:hAnsi="Times New Roman"/>
          <w:szCs w:val="21"/>
        </w:rPr>
        <w:t>2</w:t>
      </w:r>
      <w:r>
        <w:rPr>
          <w:rFonts w:ascii="Times New Roman" w:hAnsi="Times New Roman"/>
          <w:szCs w:val="21"/>
        </w:rPr>
        <w:t>次，每次间隔</w:t>
      </w:r>
      <w:r>
        <w:rPr>
          <w:rFonts w:ascii="Times New Roman" w:hAnsi="Times New Roman"/>
          <w:szCs w:val="21"/>
        </w:rPr>
        <w:t>2</w:t>
      </w:r>
      <w:r>
        <w:rPr>
          <w:rFonts w:ascii="Times New Roman" w:hAnsi="Times New Roman"/>
          <w:szCs w:val="21"/>
        </w:rPr>
        <w:t>天，</w:t>
      </w:r>
      <w:proofErr w:type="gramStart"/>
      <w:r>
        <w:rPr>
          <w:rFonts w:ascii="Times New Roman" w:hAnsi="Times New Roman"/>
          <w:szCs w:val="21"/>
        </w:rPr>
        <w:t>若苗长势</w:t>
      </w:r>
      <w:proofErr w:type="gramEnd"/>
      <w:r>
        <w:rPr>
          <w:rFonts w:ascii="Times New Roman" w:hAnsi="Times New Roman"/>
          <w:szCs w:val="21"/>
        </w:rPr>
        <w:t>过旺，叶色偏绿，需加灌</w:t>
      </w:r>
      <w:r>
        <w:rPr>
          <w:rFonts w:ascii="Times New Roman" w:hAnsi="Times New Roman"/>
          <w:szCs w:val="21"/>
        </w:rPr>
        <w:t>1</w:t>
      </w:r>
      <w:r>
        <w:rPr>
          <w:rFonts w:ascii="Times New Roman" w:hAnsi="Times New Roman"/>
          <w:szCs w:val="21"/>
        </w:rPr>
        <w:t>次</w:t>
      </w:r>
      <w:r>
        <w:rPr>
          <w:rFonts w:ascii="Times New Roman" w:hAnsi="Times New Roman"/>
          <w:szCs w:val="21"/>
        </w:rPr>
        <w:t>40</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乙烯利</w:t>
      </w:r>
      <w:r>
        <w:rPr>
          <w:rFonts w:ascii="Times New Roman" w:hAnsi="Times New Roman"/>
          <w:szCs w:val="21"/>
        </w:rPr>
        <w:t>800</w:t>
      </w:r>
      <w:r>
        <w:rPr>
          <w:rFonts w:ascii="Times New Roman" w:hAnsi="Times New Roman"/>
          <w:szCs w:val="21"/>
        </w:rPr>
        <w:t>倍液。冬季催花用</w:t>
      </w:r>
      <w:r>
        <w:rPr>
          <w:rFonts w:ascii="Times New Roman" w:hAnsi="Times New Roman"/>
          <w:szCs w:val="21"/>
        </w:rPr>
        <w:t>1.0</w:t>
      </w:r>
      <w:r>
        <w:rPr>
          <w:rFonts w:ascii="Times New Roman" w:hAnsi="Times New Roman" w:hint="eastAsia"/>
          <w:szCs w:val="21"/>
        </w:rPr>
        <w:t xml:space="preserve"> </w:t>
      </w:r>
      <w:r>
        <w:rPr>
          <w:rFonts w:ascii="Times New Roman" w:hAnsi="Times New Roman"/>
          <w:szCs w:val="21"/>
        </w:rPr>
        <w:t>% ~ 2.0</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电石水溶液灌心</w:t>
      </w:r>
      <w:r>
        <w:rPr>
          <w:rFonts w:ascii="Times New Roman" w:hAnsi="Times New Roman"/>
          <w:szCs w:val="21"/>
        </w:rPr>
        <w:t>2</w:t>
      </w:r>
      <w:r>
        <w:rPr>
          <w:rFonts w:ascii="Times New Roman" w:hAnsi="Times New Roman"/>
          <w:szCs w:val="21"/>
        </w:rPr>
        <w:t>次，间隔</w:t>
      </w:r>
      <w:r>
        <w:rPr>
          <w:rFonts w:ascii="Times New Roman" w:hAnsi="Times New Roman"/>
          <w:szCs w:val="21"/>
        </w:rPr>
        <w:t>2</w:t>
      </w:r>
      <w:r>
        <w:rPr>
          <w:rFonts w:ascii="Times New Roman" w:hAnsi="Times New Roman"/>
          <w:szCs w:val="21"/>
        </w:rPr>
        <w:t>天</w:t>
      </w:r>
      <w:r>
        <w:rPr>
          <w:rFonts w:ascii="Times New Roman" w:hAnsi="Times New Roman"/>
          <w:szCs w:val="21"/>
        </w:rPr>
        <w:t xml:space="preserve"> ~ 3</w:t>
      </w:r>
      <w:r>
        <w:rPr>
          <w:rFonts w:ascii="Times New Roman" w:hAnsi="Times New Roman"/>
          <w:szCs w:val="21"/>
        </w:rPr>
        <w:t>天，或用</w:t>
      </w:r>
      <w:r>
        <w:rPr>
          <w:rFonts w:ascii="Times New Roman" w:hAnsi="Times New Roman"/>
          <w:szCs w:val="21"/>
        </w:rPr>
        <w:t>40 %</w:t>
      </w:r>
      <w:r>
        <w:rPr>
          <w:rFonts w:ascii="Times New Roman" w:hAnsi="Times New Roman"/>
          <w:szCs w:val="21"/>
        </w:rPr>
        <w:t>乙烯利</w:t>
      </w:r>
      <w:r>
        <w:rPr>
          <w:rFonts w:ascii="Times New Roman" w:hAnsi="Times New Roman"/>
          <w:szCs w:val="21"/>
        </w:rPr>
        <w:t>2000</w:t>
      </w:r>
      <w:r>
        <w:rPr>
          <w:rFonts w:ascii="Times New Roman" w:hAnsi="Times New Roman"/>
          <w:szCs w:val="21"/>
        </w:rPr>
        <w:t>倍加</w:t>
      </w:r>
      <w:r>
        <w:rPr>
          <w:rFonts w:ascii="Times New Roman" w:hAnsi="Times New Roman"/>
          <w:szCs w:val="21"/>
        </w:rPr>
        <w:t>0.04 %</w:t>
      </w:r>
      <w:r>
        <w:rPr>
          <w:rFonts w:ascii="Times New Roman" w:hAnsi="Times New Roman"/>
          <w:szCs w:val="21"/>
        </w:rPr>
        <w:t>碳酸钙灌心</w:t>
      </w:r>
      <w:r>
        <w:rPr>
          <w:rFonts w:ascii="Times New Roman" w:hAnsi="Times New Roman"/>
          <w:szCs w:val="21"/>
        </w:rPr>
        <w:t>1</w:t>
      </w:r>
      <w:r>
        <w:rPr>
          <w:rFonts w:ascii="Times New Roman" w:hAnsi="Times New Roman"/>
          <w:szCs w:val="21"/>
        </w:rPr>
        <w:t>次</w:t>
      </w:r>
      <w:r>
        <w:rPr>
          <w:rFonts w:ascii="Times New Roman" w:hAnsi="Times New Roman"/>
          <w:szCs w:val="21"/>
        </w:rPr>
        <w:t xml:space="preserve"> ~ 2</w:t>
      </w:r>
      <w:r>
        <w:rPr>
          <w:rFonts w:ascii="Times New Roman" w:hAnsi="Times New Roman"/>
          <w:szCs w:val="21"/>
        </w:rPr>
        <w:t>次，间隔</w:t>
      </w:r>
      <w:r>
        <w:rPr>
          <w:rFonts w:ascii="Times New Roman" w:hAnsi="Times New Roman"/>
          <w:szCs w:val="21"/>
        </w:rPr>
        <w:t>3</w:t>
      </w:r>
      <w:r>
        <w:rPr>
          <w:rFonts w:ascii="Times New Roman" w:hAnsi="Times New Roman"/>
          <w:szCs w:val="21"/>
        </w:rPr>
        <w:t>天</w:t>
      </w:r>
      <w:r>
        <w:rPr>
          <w:rFonts w:ascii="Times New Roman" w:hAnsi="Times New Roman"/>
          <w:szCs w:val="21"/>
        </w:rPr>
        <w:t xml:space="preserve"> ~ 5</w:t>
      </w:r>
      <w:r>
        <w:rPr>
          <w:rFonts w:ascii="Times New Roman" w:hAnsi="Times New Roman"/>
          <w:szCs w:val="21"/>
        </w:rPr>
        <w:t>天。以溶液灌满株心为止。电石和乙烯利</w:t>
      </w:r>
      <w:proofErr w:type="gramStart"/>
      <w:r>
        <w:rPr>
          <w:rFonts w:ascii="Times New Roman" w:hAnsi="Times New Roman"/>
          <w:szCs w:val="21"/>
        </w:rPr>
        <w:t>水溶液均现配</w:t>
      </w:r>
      <w:proofErr w:type="gramEnd"/>
      <w:r>
        <w:rPr>
          <w:rFonts w:ascii="Times New Roman" w:hAnsi="Times New Roman"/>
          <w:szCs w:val="21"/>
        </w:rPr>
        <w:t>现用。电石破碎及溶解需在通风干燥处进行，溶解时产生大量气体及热量，不可密封过紧，防止容器胀破，待溶液稍微冷却后再使用；雨天不宜催花，催花后</w:t>
      </w:r>
      <w:r>
        <w:rPr>
          <w:rFonts w:ascii="Times New Roman" w:hAnsi="Times New Roman"/>
          <w:szCs w:val="21"/>
        </w:rPr>
        <w:t>6</w:t>
      </w:r>
      <w:r>
        <w:rPr>
          <w:rFonts w:ascii="Times New Roman" w:hAnsi="Times New Roman"/>
          <w:szCs w:val="21"/>
        </w:rPr>
        <w:t>小时下雨应及时补催。</w:t>
      </w:r>
    </w:p>
    <w:p w:rsidR="006B05B2" w:rsidRDefault="000516D5">
      <w:pPr>
        <w:pStyle w:val="a0"/>
        <w:rPr>
          <w:rFonts w:hAnsi="黑体" w:cs="黑体"/>
        </w:rPr>
      </w:pPr>
      <w:r>
        <w:rPr>
          <w:rFonts w:hAnsi="黑体" w:cs="黑体" w:hint="eastAsia"/>
        </w:rPr>
        <w:t>护果</w:t>
      </w:r>
    </w:p>
    <w:p w:rsidR="006B05B2" w:rsidRDefault="000516D5">
      <w:pPr>
        <w:spacing w:line="360" w:lineRule="auto"/>
        <w:ind w:firstLine="566"/>
        <w:rPr>
          <w:rFonts w:hAnsi="黑体" w:cs="黑体"/>
        </w:rPr>
      </w:pPr>
      <w:r>
        <w:rPr>
          <w:rFonts w:ascii="Times New Roman" w:hAnsi="Times New Roman" w:hint="eastAsia"/>
          <w:szCs w:val="21"/>
        </w:rPr>
        <w:t>冬末春初，</w:t>
      </w:r>
      <w:r>
        <w:rPr>
          <w:rFonts w:hAnsi="黑体" w:cs="黑体" w:hint="eastAsia"/>
        </w:rPr>
        <w:t>低温霜冻期，通过</w:t>
      </w:r>
      <w:r>
        <w:rPr>
          <w:rFonts w:ascii="Times New Roman" w:hAnsi="Times New Roman"/>
          <w:szCs w:val="21"/>
        </w:rPr>
        <w:t>套袋</w:t>
      </w:r>
      <w:r>
        <w:rPr>
          <w:rFonts w:ascii="Times New Roman" w:hAnsi="Times New Roman" w:hint="eastAsia"/>
          <w:szCs w:val="21"/>
        </w:rPr>
        <w:t>以及</w:t>
      </w:r>
      <w:r>
        <w:rPr>
          <w:rFonts w:hAnsi="黑体" w:cs="黑体" w:hint="eastAsia"/>
        </w:rPr>
        <w:t>地膜等</w:t>
      </w:r>
      <w:proofErr w:type="gramStart"/>
      <w:r>
        <w:rPr>
          <w:rFonts w:hAnsi="黑体" w:cs="黑体" w:hint="eastAsia"/>
        </w:rPr>
        <w:t>覆盖防幼果冻</w:t>
      </w:r>
      <w:proofErr w:type="gramEnd"/>
      <w:r>
        <w:rPr>
          <w:rFonts w:hAnsi="黑体" w:cs="黑体" w:hint="eastAsia"/>
        </w:rPr>
        <w:t>伤</w:t>
      </w:r>
      <w:r>
        <w:rPr>
          <w:rFonts w:ascii="Times New Roman" w:hAnsi="Times New Roman"/>
          <w:szCs w:val="21"/>
        </w:rPr>
        <w:t>，</w:t>
      </w:r>
      <w:r>
        <w:rPr>
          <w:rFonts w:ascii="Times New Roman" w:hAnsi="Times New Roman"/>
          <w:szCs w:val="21"/>
        </w:rPr>
        <w:t>5</w:t>
      </w:r>
      <w:r>
        <w:rPr>
          <w:rFonts w:ascii="Times New Roman" w:hAnsi="Times New Roman"/>
          <w:szCs w:val="21"/>
        </w:rPr>
        <w:t>月</w:t>
      </w:r>
      <w:r>
        <w:rPr>
          <w:rFonts w:ascii="Times New Roman" w:hAnsi="Times New Roman"/>
          <w:szCs w:val="21"/>
        </w:rPr>
        <w:t>~10</w:t>
      </w:r>
      <w:r>
        <w:rPr>
          <w:rFonts w:ascii="Times New Roman" w:hAnsi="Times New Roman"/>
          <w:szCs w:val="21"/>
        </w:rPr>
        <w:t>月阳光强的季节，收获前</w:t>
      </w:r>
      <w:r>
        <w:rPr>
          <w:rFonts w:ascii="Times New Roman" w:hAnsi="Times New Roman"/>
          <w:szCs w:val="21"/>
        </w:rPr>
        <w:t>1</w:t>
      </w:r>
      <w:r>
        <w:rPr>
          <w:rFonts w:ascii="Times New Roman" w:hAnsi="Times New Roman"/>
          <w:szCs w:val="21"/>
        </w:rPr>
        <w:t>个月，通过套袋或用稻草、杂草、遮荫网等覆盖果实防晒。</w:t>
      </w:r>
    </w:p>
    <w:p w:rsidR="006B05B2" w:rsidRDefault="000516D5">
      <w:pPr>
        <w:pStyle w:val="a0"/>
      </w:pPr>
      <w:r>
        <w:rPr>
          <w:rFonts w:hAnsi="黑体" w:cs="黑体" w:hint="eastAsia"/>
        </w:rPr>
        <w:t>病虫害</w:t>
      </w:r>
      <w:r>
        <w:rPr>
          <w:rFonts w:hint="eastAsia"/>
        </w:rPr>
        <w:t>防治</w:t>
      </w:r>
    </w:p>
    <w:p w:rsidR="006B05B2" w:rsidRDefault="000516D5">
      <w:pPr>
        <w:pStyle w:val="a9"/>
      </w:pPr>
      <w:r>
        <w:rPr>
          <w:rFonts w:hint="eastAsia"/>
        </w:rPr>
        <w:t>菠萝病虫害的</w:t>
      </w:r>
      <w:proofErr w:type="gramStart"/>
      <w:r>
        <w:rPr>
          <w:rFonts w:hint="eastAsia"/>
        </w:rPr>
        <w:t>防治按</w:t>
      </w:r>
      <w:proofErr w:type="gramEnd"/>
      <w:r>
        <w:rPr>
          <w:rFonts w:hint="eastAsia"/>
        </w:rPr>
        <w:t xml:space="preserve"> NY/T 1477 技术规范执行。</w:t>
      </w:r>
    </w:p>
    <w:p w:rsidR="006B05B2" w:rsidRDefault="000516D5">
      <w:pPr>
        <w:pStyle w:val="a"/>
        <w:rPr>
          <w:szCs w:val="21"/>
        </w:rPr>
      </w:pPr>
      <w:r>
        <w:rPr>
          <w:rFonts w:hint="eastAsia"/>
          <w:szCs w:val="21"/>
        </w:rPr>
        <w:t>果实采收</w:t>
      </w:r>
    </w:p>
    <w:p w:rsidR="006B05B2" w:rsidRDefault="000516D5">
      <w:pPr>
        <w:pStyle w:val="a0"/>
        <w:rPr>
          <w:rFonts w:cs="宋体"/>
        </w:rPr>
      </w:pPr>
      <w:r>
        <w:rPr>
          <w:rFonts w:cs="宋体" w:hint="eastAsia"/>
        </w:rPr>
        <w:t>采收</w:t>
      </w:r>
    </w:p>
    <w:p w:rsidR="006B05B2" w:rsidRDefault="000516D5">
      <w:pPr>
        <w:spacing w:line="360" w:lineRule="auto"/>
        <w:ind w:firstLine="566"/>
        <w:rPr>
          <w:rFonts w:ascii="Times New Roman" w:hAnsi="Times New Roman"/>
          <w:szCs w:val="21"/>
        </w:rPr>
      </w:pPr>
      <w:r>
        <w:rPr>
          <w:rFonts w:ascii="Times New Roman" w:hAnsi="Times New Roman"/>
          <w:szCs w:val="21"/>
        </w:rPr>
        <w:t>根据用途和市场</w:t>
      </w:r>
      <w:r>
        <w:rPr>
          <w:rFonts w:ascii="Times New Roman" w:hAnsi="Times New Roman" w:hint="eastAsia"/>
          <w:szCs w:val="21"/>
        </w:rPr>
        <w:t>的</w:t>
      </w:r>
      <w:r>
        <w:rPr>
          <w:rFonts w:ascii="Times New Roman" w:hAnsi="Times New Roman"/>
          <w:szCs w:val="21"/>
        </w:rPr>
        <w:t>需要等决定采收期，</w:t>
      </w:r>
      <w:r>
        <w:rPr>
          <w:rFonts w:ascii="Times New Roman" w:hAnsi="Times New Roman" w:hint="eastAsia"/>
          <w:szCs w:val="21"/>
        </w:rPr>
        <w:t>作为</w:t>
      </w:r>
      <w:r>
        <w:rPr>
          <w:rFonts w:ascii="Times New Roman" w:hAnsi="Times New Roman"/>
          <w:szCs w:val="21"/>
        </w:rPr>
        <w:t>本地销售的鲜果应在九成熟时采收，即</w:t>
      </w:r>
      <w:r>
        <w:rPr>
          <w:rFonts w:ascii="Times New Roman" w:hAnsi="Times New Roman" w:hint="eastAsia"/>
          <w:szCs w:val="21"/>
        </w:rPr>
        <w:t>果</w:t>
      </w:r>
      <w:r>
        <w:rPr>
          <w:rFonts w:ascii="Times New Roman" w:hAnsi="Times New Roman" w:hint="eastAsia"/>
          <w:szCs w:val="21"/>
        </w:rPr>
        <w:lastRenderedPageBreak/>
        <w:t>实基部至果实</w:t>
      </w:r>
      <w:r>
        <w:rPr>
          <w:rFonts w:ascii="Times New Roman" w:hAnsi="Times New Roman" w:hint="eastAsia"/>
          <w:szCs w:val="21"/>
        </w:rPr>
        <w:t>1/3</w:t>
      </w:r>
      <w:r>
        <w:rPr>
          <w:rFonts w:ascii="Times New Roman" w:hAnsi="Times New Roman" w:hint="eastAsia"/>
          <w:szCs w:val="21"/>
        </w:rPr>
        <w:t>至</w:t>
      </w:r>
      <w:r>
        <w:rPr>
          <w:rFonts w:ascii="Times New Roman" w:hAnsi="Times New Roman" w:hint="eastAsia"/>
          <w:szCs w:val="21"/>
        </w:rPr>
        <w:t>1/2</w:t>
      </w:r>
      <w:r>
        <w:rPr>
          <w:rFonts w:ascii="Times New Roman" w:hAnsi="Times New Roman" w:hint="eastAsia"/>
          <w:szCs w:val="21"/>
        </w:rPr>
        <w:t>处小</w:t>
      </w:r>
      <w:r>
        <w:rPr>
          <w:rFonts w:ascii="Times New Roman" w:hAnsi="Times New Roman"/>
          <w:szCs w:val="21"/>
        </w:rPr>
        <w:t>果转为黄色；外销的鲜果应达到七成熟以上，即</w:t>
      </w:r>
      <w:r>
        <w:rPr>
          <w:rFonts w:ascii="Times New Roman" w:hAnsi="Times New Roman" w:hint="eastAsia"/>
          <w:szCs w:val="21"/>
        </w:rPr>
        <w:t>果实基部至果实</w:t>
      </w:r>
      <w:r>
        <w:rPr>
          <w:rFonts w:ascii="Times New Roman" w:hAnsi="Times New Roman" w:hint="eastAsia"/>
          <w:szCs w:val="21"/>
        </w:rPr>
        <w:t>1/4</w:t>
      </w:r>
      <w:r>
        <w:rPr>
          <w:rFonts w:ascii="Times New Roman" w:hAnsi="Times New Roman" w:hint="eastAsia"/>
          <w:szCs w:val="21"/>
        </w:rPr>
        <w:t>处小</w:t>
      </w:r>
      <w:proofErr w:type="gramStart"/>
      <w:r>
        <w:rPr>
          <w:rFonts w:ascii="Times New Roman" w:hAnsi="Times New Roman"/>
          <w:szCs w:val="21"/>
        </w:rPr>
        <w:t>果</w:t>
      </w:r>
      <w:r>
        <w:rPr>
          <w:rFonts w:ascii="Times New Roman" w:hAnsi="Times New Roman" w:hint="eastAsia"/>
          <w:szCs w:val="21"/>
        </w:rPr>
        <w:t>转</w:t>
      </w:r>
      <w:r>
        <w:rPr>
          <w:rFonts w:ascii="Times New Roman" w:hAnsi="Times New Roman"/>
          <w:szCs w:val="21"/>
        </w:rPr>
        <w:t>黄</w:t>
      </w:r>
      <w:r>
        <w:rPr>
          <w:rFonts w:ascii="Times New Roman" w:hAnsi="Times New Roman" w:hint="eastAsia"/>
          <w:szCs w:val="21"/>
        </w:rPr>
        <w:t>色</w:t>
      </w:r>
      <w:proofErr w:type="gramEnd"/>
      <w:r>
        <w:rPr>
          <w:rFonts w:ascii="Times New Roman" w:hAnsi="Times New Roman"/>
          <w:szCs w:val="21"/>
        </w:rPr>
        <w:t>。</w:t>
      </w:r>
      <w:r>
        <w:rPr>
          <w:rFonts w:ascii="Times New Roman" w:hAnsi="Times New Roman" w:hint="eastAsia"/>
          <w:szCs w:val="21"/>
        </w:rPr>
        <w:t>夏秋季果采收成熟度应比冬春果成熟度稍低，果实基部小果</w:t>
      </w:r>
      <w:proofErr w:type="gramStart"/>
      <w:r>
        <w:rPr>
          <w:rFonts w:ascii="Times New Roman" w:hAnsi="Times New Roman" w:hint="eastAsia"/>
          <w:szCs w:val="21"/>
        </w:rPr>
        <w:t>果</w:t>
      </w:r>
      <w:proofErr w:type="gramEnd"/>
      <w:r>
        <w:rPr>
          <w:rFonts w:ascii="Times New Roman" w:hAnsi="Times New Roman" w:hint="eastAsia"/>
          <w:szCs w:val="21"/>
        </w:rPr>
        <w:t>缝开张即应准备采收。</w:t>
      </w:r>
      <w:r>
        <w:rPr>
          <w:rFonts w:ascii="Times New Roman" w:hAnsi="Times New Roman"/>
          <w:szCs w:val="21"/>
        </w:rPr>
        <w:t>采收应在晴天上午或阴天。采收时留</w:t>
      </w:r>
      <w:r>
        <w:rPr>
          <w:rFonts w:ascii="Times New Roman" w:hAnsi="Times New Roman"/>
          <w:szCs w:val="21"/>
        </w:rPr>
        <w:t>2 cm ~ 3 cm</w:t>
      </w:r>
      <w:r>
        <w:rPr>
          <w:rFonts w:ascii="Times New Roman" w:hAnsi="Times New Roman"/>
          <w:szCs w:val="21"/>
        </w:rPr>
        <w:t>长的果柄，轻拿轻放，</w:t>
      </w:r>
      <w:proofErr w:type="gramStart"/>
      <w:r>
        <w:rPr>
          <w:rFonts w:ascii="Times New Roman" w:hAnsi="Times New Roman" w:hint="eastAsia"/>
          <w:szCs w:val="21"/>
        </w:rPr>
        <w:t>不</w:t>
      </w:r>
      <w:proofErr w:type="gramEnd"/>
      <w:r>
        <w:rPr>
          <w:rFonts w:ascii="Times New Roman" w:hAnsi="Times New Roman" w:hint="eastAsia"/>
          <w:szCs w:val="21"/>
        </w:rPr>
        <w:t>堆叠过高，</w:t>
      </w:r>
      <w:r>
        <w:rPr>
          <w:rFonts w:ascii="Times New Roman" w:hAnsi="Times New Roman"/>
          <w:szCs w:val="21"/>
        </w:rPr>
        <w:t>避免损伤；田间临时堆放时应对果实进行遮阴和防雨。</w:t>
      </w:r>
    </w:p>
    <w:p w:rsidR="006B05B2" w:rsidRDefault="000516D5">
      <w:pPr>
        <w:pStyle w:val="a0"/>
        <w:rPr>
          <w:rFonts w:cs="宋体"/>
        </w:rPr>
      </w:pPr>
      <w:r>
        <w:rPr>
          <w:rFonts w:cs="宋体" w:hint="eastAsia"/>
        </w:rPr>
        <w:t>采收后的处理</w:t>
      </w:r>
    </w:p>
    <w:p w:rsidR="006B05B2" w:rsidRDefault="000516D5">
      <w:pPr>
        <w:spacing w:line="360" w:lineRule="auto"/>
        <w:ind w:firstLine="566"/>
        <w:rPr>
          <w:rFonts w:ascii="Times New Roman" w:hAnsi="Times New Roman"/>
          <w:szCs w:val="21"/>
        </w:rPr>
      </w:pPr>
      <w:r>
        <w:rPr>
          <w:rFonts w:ascii="Times New Roman" w:hAnsi="Times New Roman"/>
          <w:szCs w:val="21"/>
        </w:rPr>
        <w:t>鲜果采收后，在</w:t>
      </w:r>
      <w:r>
        <w:rPr>
          <w:rFonts w:ascii="Times New Roman" w:hAnsi="Times New Roman"/>
          <w:szCs w:val="21"/>
        </w:rPr>
        <w:t>24</w:t>
      </w:r>
      <w:r>
        <w:rPr>
          <w:rFonts w:ascii="Times New Roman" w:hAnsi="Times New Roman"/>
          <w:szCs w:val="21"/>
        </w:rPr>
        <w:t>小时内进行清洗、分级、包装等处理，鲜果包装前可进行打蜡处理；加工果实应及时运到工厂。</w:t>
      </w:r>
    </w:p>
    <w:p w:rsidR="006B05B2" w:rsidRDefault="000516D5">
      <w:pPr>
        <w:pStyle w:val="a"/>
        <w:rPr>
          <w:szCs w:val="21"/>
        </w:rPr>
      </w:pPr>
      <w:r>
        <w:rPr>
          <w:rFonts w:hint="eastAsia"/>
          <w:szCs w:val="21"/>
        </w:rPr>
        <w:t>再造果生产</w:t>
      </w:r>
    </w:p>
    <w:p w:rsidR="006B05B2" w:rsidRDefault="000516D5">
      <w:pPr>
        <w:spacing w:line="360" w:lineRule="auto"/>
        <w:ind w:firstLine="566"/>
      </w:pPr>
      <w:r>
        <w:rPr>
          <w:rFonts w:ascii="Times New Roman" w:hint="eastAsia"/>
          <w:szCs w:val="21"/>
        </w:rPr>
        <w:t>菠萝生产周期根据条件可以选择一造，或三年二造、四年三造。用于再造果生产的园地，在采收完果实后，及时加强肥水管理，</w:t>
      </w:r>
      <w:proofErr w:type="gramStart"/>
      <w:r>
        <w:rPr>
          <w:rFonts w:ascii="Times New Roman" w:hint="eastAsia"/>
          <w:szCs w:val="21"/>
        </w:rPr>
        <w:t>施壮芽</w:t>
      </w:r>
      <w:proofErr w:type="gramEnd"/>
      <w:r>
        <w:rPr>
          <w:rFonts w:ascii="Times New Roman" w:hint="eastAsia"/>
          <w:szCs w:val="21"/>
        </w:rPr>
        <w:t>肥（</w:t>
      </w:r>
      <w:r>
        <w:rPr>
          <w:rFonts w:ascii="黑体" w:eastAsia="黑体" w:hAnsi="黑体" w:cs="黑体" w:hint="eastAsia"/>
          <w:szCs w:val="21"/>
        </w:rPr>
        <w:t>7</w:t>
      </w:r>
      <w:r>
        <w:rPr>
          <w:rFonts w:ascii="黑体" w:eastAsia="黑体" w:hAnsi="黑体" w:cs="黑体"/>
          <w:szCs w:val="21"/>
        </w:rPr>
        <w:t>.3.4.</w:t>
      </w:r>
      <w:r>
        <w:rPr>
          <w:rFonts w:ascii="黑体" w:eastAsia="黑体" w:hAnsi="黑体" w:cs="黑体" w:hint="eastAsia"/>
          <w:szCs w:val="21"/>
        </w:rPr>
        <w:t>5</w:t>
      </w:r>
      <w:proofErr w:type="gramStart"/>
      <w:r>
        <w:rPr>
          <w:rFonts w:eastAsia="黑体"/>
          <w:szCs w:val="21"/>
        </w:rPr>
        <w:t>壮芽肥</w:t>
      </w:r>
      <w:proofErr w:type="gramEnd"/>
      <w:r>
        <w:rPr>
          <w:rFonts w:eastAsia="黑体" w:hint="eastAsia"/>
          <w:szCs w:val="21"/>
        </w:rPr>
        <w:t>）</w:t>
      </w:r>
      <w:r>
        <w:rPr>
          <w:rFonts w:ascii="Times New Roman" w:hint="eastAsia"/>
          <w:szCs w:val="21"/>
        </w:rPr>
        <w:t>，并结合叶面施肥，促进母株侧芽的生长。选择母株最基部的</w:t>
      </w:r>
      <w:proofErr w:type="gramStart"/>
      <w:r>
        <w:rPr>
          <w:rFonts w:ascii="Times New Roman" w:hint="eastAsia"/>
          <w:szCs w:val="21"/>
        </w:rPr>
        <w:t>吸芽留作</w:t>
      </w:r>
      <w:proofErr w:type="gramEnd"/>
      <w:r>
        <w:rPr>
          <w:rFonts w:ascii="Times New Roman" w:hint="eastAsia"/>
          <w:szCs w:val="21"/>
        </w:rPr>
        <w:t>再造果生产用，母株上</w:t>
      </w:r>
      <w:proofErr w:type="gramStart"/>
      <w:r>
        <w:rPr>
          <w:rFonts w:ascii="Times New Roman" w:hint="eastAsia"/>
          <w:szCs w:val="21"/>
        </w:rPr>
        <w:t>其余高</w:t>
      </w:r>
      <w:proofErr w:type="gramEnd"/>
      <w:r>
        <w:rPr>
          <w:rFonts w:ascii="Times New Roman" w:hint="eastAsia"/>
          <w:szCs w:val="21"/>
        </w:rPr>
        <w:t>节位</w:t>
      </w:r>
      <w:proofErr w:type="gramStart"/>
      <w:r>
        <w:rPr>
          <w:rFonts w:ascii="Times New Roman" w:hint="eastAsia"/>
          <w:szCs w:val="21"/>
        </w:rPr>
        <w:t>的芽应全部</w:t>
      </w:r>
      <w:proofErr w:type="gramEnd"/>
      <w:r>
        <w:rPr>
          <w:rFonts w:ascii="Times New Roman" w:hint="eastAsia"/>
          <w:szCs w:val="21"/>
        </w:rPr>
        <w:t>摘除，并通过培土促进基部吸芽发根；再造果生产后续其他管理与一造</w:t>
      </w:r>
      <w:proofErr w:type="gramStart"/>
      <w:r>
        <w:rPr>
          <w:rFonts w:ascii="Times New Roman" w:hint="eastAsia"/>
          <w:szCs w:val="21"/>
        </w:rPr>
        <w:t>果基本</w:t>
      </w:r>
      <w:proofErr w:type="gramEnd"/>
      <w:r>
        <w:rPr>
          <w:rFonts w:ascii="Times New Roman" w:hint="eastAsia"/>
          <w:szCs w:val="21"/>
        </w:rPr>
        <w:t>相同。</w:t>
      </w:r>
    </w:p>
    <w:p w:rsidR="006B05B2" w:rsidRDefault="000516D5">
      <w:pPr>
        <w:pStyle w:val="a"/>
        <w:rPr>
          <w:szCs w:val="21"/>
        </w:rPr>
      </w:pPr>
      <w:r>
        <w:rPr>
          <w:rFonts w:hint="eastAsia"/>
          <w:szCs w:val="21"/>
        </w:rPr>
        <w:t>留种与残株处理</w:t>
      </w:r>
    </w:p>
    <w:p w:rsidR="006B05B2" w:rsidRDefault="000516D5">
      <w:pPr>
        <w:spacing w:line="360" w:lineRule="auto"/>
        <w:ind w:firstLine="566"/>
      </w:pPr>
      <w:r>
        <w:rPr>
          <w:rFonts w:ascii="Times New Roman" w:hint="eastAsia"/>
          <w:szCs w:val="21"/>
        </w:rPr>
        <w:t>选取长势健壮无病虫果园作为留种园，从中选取健壮的植株作为育苗母株用于采种芽，育苗管理方法按照</w:t>
      </w:r>
      <w:r>
        <w:rPr>
          <w:rFonts w:ascii="Times New Roman" w:hAnsi="Times New Roman"/>
          <w:szCs w:val="21"/>
        </w:rPr>
        <w:t>NY/T</w:t>
      </w:r>
      <w:r>
        <w:rPr>
          <w:rFonts w:ascii="Times New Roman" w:hint="eastAsia"/>
          <w:szCs w:val="21"/>
        </w:rPr>
        <w:t xml:space="preserve"> 3520 </w:t>
      </w:r>
      <w:r>
        <w:rPr>
          <w:rFonts w:ascii="Times New Roman" w:hint="eastAsia"/>
          <w:szCs w:val="21"/>
        </w:rPr>
        <w:t>菠萝种苗繁育技术规程执行。</w:t>
      </w:r>
      <w:r>
        <w:rPr>
          <w:rFonts w:hint="eastAsia"/>
        </w:rPr>
        <w:t>取完种苗的园地和采完</w:t>
      </w:r>
      <w:proofErr w:type="gramStart"/>
      <w:r>
        <w:rPr>
          <w:rFonts w:hint="eastAsia"/>
        </w:rPr>
        <w:t>果不再</w:t>
      </w:r>
      <w:proofErr w:type="gramEnd"/>
      <w:r>
        <w:rPr>
          <w:rFonts w:hint="eastAsia"/>
        </w:rPr>
        <w:t>留种生产用的园地应即时将园中植株清理，可通过粉碎</w:t>
      </w:r>
      <w:proofErr w:type="gramStart"/>
      <w:r>
        <w:rPr>
          <w:rFonts w:hint="eastAsia"/>
        </w:rPr>
        <w:t>后翻埋等</w:t>
      </w:r>
      <w:proofErr w:type="gramEnd"/>
      <w:r>
        <w:rPr>
          <w:rFonts w:hint="eastAsia"/>
        </w:rPr>
        <w:t>方式回田。</w:t>
      </w:r>
    </w:p>
    <w:p w:rsidR="006B05B2" w:rsidRDefault="006B05B2">
      <w:pPr>
        <w:pStyle w:val="a9"/>
      </w:pPr>
    </w:p>
    <w:p w:rsidR="006B05B2" w:rsidRDefault="000516D5">
      <w:pPr>
        <w:pStyle w:val="a"/>
      </w:pPr>
      <w:r>
        <w:rPr>
          <w:rFonts w:hint="eastAsia"/>
        </w:rPr>
        <w:t>轮作</w:t>
      </w:r>
    </w:p>
    <w:p w:rsidR="006B05B2" w:rsidRDefault="000516D5">
      <w:pPr>
        <w:spacing w:line="360" w:lineRule="auto"/>
        <w:ind w:firstLine="566"/>
      </w:pPr>
      <w:r>
        <w:rPr>
          <w:rFonts w:hint="eastAsia"/>
        </w:rPr>
        <w:t>同一园地种植菠萝</w:t>
      </w:r>
      <w:proofErr w:type="gramStart"/>
      <w:r>
        <w:rPr>
          <w:rFonts w:hint="eastAsia"/>
        </w:rPr>
        <w:t>两至三造后应</w:t>
      </w:r>
      <w:proofErr w:type="gramEnd"/>
      <w:r>
        <w:rPr>
          <w:rFonts w:hint="eastAsia"/>
        </w:rPr>
        <w:t>改种其它作物，与花生、薯类、甘蔗等作物合理轮作，并多施有机肥。</w:t>
      </w:r>
    </w:p>
    <w:p w:rsidR="006B05B2" w:rsidRDefault="006B05B2">
      <w:pPr>
        <w:pStyle w:val="a9"/>
      </w:pPr>
    </w:p>
    <w:p w:rsidR="006B05B2" w:rsidRDefault="006B05B2">
      <w:pPr>
        <w:pStyle w:val="a9"/>
        <w:adjustRightInd w:val="0"/>
        <w:snapToGrid w:val="0"/>
        <w:ind w:firstLineChars="0" w:firstLine="0"/>
        <w:rPr>
          <w:rFonts w:ascii="黑体" w:eastAsia="黑体"/>
        </w:rPr>
      </w:pPr>
    </w:p>
    <w:p w:rsidR="006B05B2" w:rsidRDefault="000516D5">
      <w:pPr>
        <w:pStyle w:val="ab"/>
        <w:framePr w:wrap="around"/>
      </w:pPr>
      <w:r>
        <w:t>_________________________________</w:t>
      </w:r>
    </w:p>
    <w:p w:rsidR="006B05B2" w:rsidRDefault="006B05B2">
      <w:pPr>
        <w:widowControl/>
        <w:rPr>
          <w:rFonts w:ascii="Times New Roman" w:eastAsia="黑体" w:hAnsi="Times New Roman"/>
          <w:kern w:val="0"/>
          <w:sz w:val="32"/>
          <w:szCs w:val="32"/>
        </w:rPr>
      </w:pPr>
    </w:p>
    <w:sectPr w:rsidR="006B05B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4D6" w:rsidRDefault="007164D6">
      <w:r>
        <w:separator/>
      </w:r>
    </w:p>
  </w:endnote>
  <w:endnote w:type="continuationSeparator" w:id="0">
    <w:p w:rsidR="007164D6" w:rsidRDefault="0071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B2" w:rsidRDefault="000516D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05B2" w:rsidRDefault="000516D5">
                          <w:pPr>
                            <w:pStyle w:val="a5"/>
                          </w:pPr>
                          <w:r>
                            <w:fldChar w:fldCharType="begin"/>
                          </w:r>
                          <w:r>
                            <w:instrText xml:space="preserve"> PAGE  \* MERGEFORMAT </w:instrText>
                          </w:r>
                          <w:r>
                            <w:fldChar w:fldCharType="separate"/>
                          </w:r>
                          <w:r w:rsidR="008D61C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6B05B2" w:rsidRDefault="000516D5">
                    <w:pPr>
                      <w:pStyle w:val="a5"/>
                    </w:pPr>
                    <w:r>
                      <w:fldChar w:fldCharType="begin"/>
                    </w:r>
                    <w:r>
                      <w:instrText xml:space="preserve"> PAGE  \* MERGEFORMAT </w:instrText>
                    </w:r>
                    <w:r>
                      <w:fldChar w:fldCharType="separate"/>
                    </w:r>
                    <w:r w:rsidR="008D61CC">
                      <w:rPr>
                        <w:noProof/>
                      </w:rPr>
                      <w:t>2</w:t>
                    </w:r>
                    <w:r>
                      <w:fldChar w:fldCharType="end"/>
                    </w:r>
                  </w:p>
                </w:txbxContent>
              </v:textbox>
              <w10:wrap anchorx="margin"/>
            </v:shape>
          </w:pict>
        </mc:Fallback>
      </mc:AlternateContent>
    </w:r>
  </w:p>
  <w:p w:rsidR="006B05B2" w:rsidRDefault="006B05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B2" w:rsidRDefault="000516D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05B2" w:rsidRDefault="000516D5">
                          <w:pPr>
                            <w:pStyle w:val="a5"/>
                          </w:pPr>
                          <w:r>
                            <w:fldChar w:fldCharType="begin"/>
                          </w:r>
                          <w:r>
                            <w:instrText xml:space="preserve"> PAGE  \* MERGEFORMAT </w:instrText>
                          </w:r>
                          <w:r>
                            <w:fldChar w:fldCharType="separate"/>
                          </w:r>
                          <w:r w:rsidR="00381C3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6B05B2" w:rsidRDefault="000516D5">
                    <w:pPr>
                      <w:pStyle w:val="a5"/>
                    </w:pPr>
                    <w:r>
                      <w:fldChar w:fldCharType="begin"/>
                    </w:r>
                    <w:r>
                      <w:instrText xml:space="preserve"> PAGE  \* MERGEFORMAT </w:instrText>
                    </w:r>
                    <w:r>
                      <w:fldChar w:fldCharType="separate"/>
                    </w:r>
                    <w:r w:rsidR="00381C3B">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B2" w:rsidRDefault="000516D5">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05B2" w:rsidRDefault="000516D5">
                          <w:pPr>
                            <w:pStyle w:val="a5"/>
                          </w:pPr>
                          <w:r>
                            <w:fldChar w:fldCharType="begin"/>
                          </w:r>
                          <w:r>
                            <w:instrText xml:space="preserve"> PAGE  \* MERGEFORMAT </w:instrText>
                          </w:r>
                          <w:r>
                            <w:fldChar w:fldCharType="separate"/>
                          </w:r>
                          <w:r w:rsidR="00381C3B">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6B05B2" w:rsidRDefault="000516D5">
                    <w:pPr>
                      <w:pStyle w:val="a5"/>
                    </w:pPr>
                    <w:r>
                      <w:fldChar w:fldCharType="begin"/>
                    </w:r>
                    <w:r>
                      <w:instrText xml:space="preserve"> PAGE  \* MERGEFORMAT </w:instrText>
                    </w:r>
                    <w:r>
                      <w:fldChar w:fldCharType="separate"/>
                    </w:r>
                    <w:r w:rsidR="00381C3B">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4D6" w:rsidRDefault="007164D6">
      <w:r>
        <w:separator/>
      </w:r>
    </w:p>
  </w:footnote>
  <w:footnote w:type="continuationSeparator" w:id="0">
    <w:p w:rsidR="007164D6" w:rsidRDefault="00716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B2" w:rsidRDefault="000516D5">
    <w:pPr>
      <w:pStyle w:val="ac"/>
      <w:spacing w:after="0"/>
    </w:pPr>
    <w:r>
      <w:rPr>
        <w:rFonts w:hint="eastAsia"/>
      </w:rPr>
      <w:t>NY/T XXXX</w:t>
    </w:r>
    <w:r>
      <w:t>—</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ZjM5ZjliM2Y2OGQ4NmVjNDk4Mzg4N2IyYTQ5MGQifQ=="/>
  </w:docVars>
  <w:rsids>
    <w:rsidRoot w:val="263A55D7"/>
    <w:rsid w:val="00043144"/>
    <w:rsid w:val="00047BA7"/>
    <w:rsid w:val="000516D5"/>
    <w:rsid w:val="0007085A"/>
    <w:rsid w:val="000C3E43"/>
    <w:rsid w:val="00381968"/>
    <w:rsid w:val="00381C3B"/>
    <w:rsid w:val="0040716E"/>
    <w:rsid w:val="00617E3E"/>
    <w:rsid w:val="00664B1E"/>
    <w:rsid w:val="0067562F"/>
    <w:rsid w:val="006B05B2"/>
    <w:rsid w:val="007164D6"/>
    <w:rsid w:val="007F1156"/>
    <w:rsid w:val="008D61CC"/>
    <w:rsid w:val="00BC0072"/>
    <w:rsid w:val="00C11C45"/>
    <w:rsid w:val="00E16FE2"/>
    <w:rsid w:val="00F612EB"/>
    <w:rsid w:val="02AB5498"/>
    <w:rsid w:val="04A07300"/>
    <w:rsid w:val="05DF24ED"/>
    <w:rsid w:val="07E722CD"/>
    <w:rsid w:val="0895194A"/>
    <w:rsid w:val="08B36760"/>
    <w:rsid w:val="08C91FB3"/>
    <w:rsid w:val="0A0D6D90"/>
    <w:rsid w:val="0B2725A8"/>
    <w:rsid w:val="0B6B051B"/>
    <w:rsid w:val="0BF05890"/>
    <w:rsid w:val="0CD72091"/>
    <w:rsid w:val="0D0E5602"/>
    <w:rsid w:val="0D691CEF"/>
    <w:rsid w:val="0DF20370"/>
    <w:rsid w:val="0E2D3866"/>
    <w:rsid w:val="0E323572"/>
    <w:rsid w:val="0EC65EC7"/>
    <w:rsid w:val="10BB7824"/>
    <w:rsid w:val="10F5757C"/>
    <w:rsid w:val="13ED6813"/>
    <w:rsid w:val="15486DEF"/>
    <w:rsid w:val="156A2EEC"/>
    <w:rsid w:val="15F80725"/>
    <w:rsid w:val="16D94EAE"/>
    <w:rsid w:val="16DE2B6F"/>
    <w:rsid w:val="18DE335B"/>
    <w:rsid w:val="194A2CEF"/>
    <w:rsid w:val="199944A6"/>
    <w:rsid w:val="1B2F4288"/>
    <w:rsid w:val="1E974846"/>
    <w:rsid w:val="1EA26DE3"/>
    <w:rsid w:val="1F166E54"/>
    <w:rsid w:val="1F1C5897"/>
    <w:rsid w:val="1F6B41EE"/>
    <w:rsid w:val="217B27C0"/>
    <w:rsid w:val="220A3C81"/>
    <w:rsid w:val="244B2840"/>
    <w:rsid w:val="245D43F6"/>
    <w:rsid w:val="263A55D7"/>
    <w:rsid w:val="271912FC"/>
    <w:rsid w:val="275B7F30"/>
    <w:rsid w:val="278201B5"/>
    <w:rsid w:val="27BD6E37"/>
    <w:rsid w:val="284D6B87"/>
    <w:rsid w:val="28A671A7"/>
    <w:rsid w:val="29082260"/>
    <w:rsid w:val="29216576"/>
    <w:rsid w:val="295D59D2"/>
    <w:rsid w:val="2AEC0E58"/>
    <w:rsid w:val="2BA47406"/>
    <w:rsid w:val="2BBC3B7F"/>
    <w:rsid w:val="2C3B319A"/>
    <w:rsid w:val="2CFF2976"/>
    <w:rsid w:val="2EA005EC"/>
    <w:rsid w:val="2F1E335F"/>
    <w:rsid w:val="3130357A"/>
    <w:rsid w:val="325B2820"/>
    <w:rsid w:val="32725768"/>
    <w:rsid w:val="34763423"/>
    <w:rsid w:val="3735784A"/>
    <w:rsid w:val="37B70636"/>
    <w:rsid w:val="38D07CF3"/>
    <w:rsid w:val="3A074544"/>
    <w:rsid w:val="3A07612D"/>
    <w:rsid w:val="3A10210A"/>
    <w:rsid w:val="3AC06AEE"/>
    <w:rsid w:val="3CCE5E25"/>
    <w:rsid w:val="3E4F1453"/>
    <w:rsid w:val="3E5F0F6A"/>
    <w:rsid w:val="408B34C6"/>
    <w:rsid w:val="410D1B10"/>
    <w:rsid w:val="415D048D"/>
    <w:rsid w:val="42DF3B1D"/>
    <w:rsid w:val="45AF0A29"/>
    <w:rsid w:val="45C403A0"/>
    <w:rsid w:val="470E2111"/>
    <w:rsid w:val="47C725C8"/>
    <w:rsid w:val="48A00CF2"/>
    <w:rsid w:val="4A1C3426"/>
    <w:rsid w:val="4A4365D1"/>
    <w:rsid w:val="4AA743C5"/>
    <w:rsid w:val="4AF37053"/>
    <w:rsid w:val="4AFD04C2"/>
    <w:rsid w:val="4B1A06F3"/>
    <w:rsid w:val="4CDB0356"/>
    <w:rsid w:val="4D0122DB"/>
    <w:rsid w:val="4D445001"/>
    <w:rsid w:val="4DB9738F"/>
    <w:rsid w:val="4E473EF5"/>
    <w:rsid w:val="4F2215D0"/>
    <w:rsid w:val="4FD478C7"/>
    <w:rsid w:val="50633369"/>
    <w:rsid w:val="50DB373D"/>
    <w:rsid w:val="513D3A0D"/>
    <w:rsid w:val="527A7998"/>
    <w:rsid w:val="52F45CCD"/>
    <w:rsid w:val="52FC7008"/>
    <w:rsid w:val="551A5D0F"/>
    <w:rsid w:val="55560E25"/>
    <w:rsid w:val="55684366"/>
    <w:rsid w:val="55FD758F"/>
    <w:rsid w:val="56215531"/>
    <w:rsid w:val="56C95294"/>
    <w:rsid w:val="573B036F"/>
    <w:rsid w:val="58561164"/>
    <w:rsid w:val="58B42C85"/>
    <w:rsid w:val="5984568E"/>
    <w:rsid w:val="5D1E42CF"/>
    <w:rsid w:val="5D26561D"/>
    <w:rsid w:val="5D837219"/>
    <w:rsid w:val="5DD047C5"/>
    <w:rsid w:val="5EA26F25"/>
    <w:rsid w:val="60D60BBB"/>
    <w:rsid w:val="63FF0976"/>
    <w:rsid w:val="653B0451"/>
    <w:rsid w:val="65674A25"/>
    <w:rsid w:val="67FA392E"/>
    <w:rsid w:val="680459CC"/>
    <w:rsid w:val="69570DBE"/>
    <w:rsid w:val="69830AD1"/>
    <w:rsid w:val="6AB26742"/>
    <w:rsid w:val="6AEF34F2"/>
    <w:rsid w:val="6BE94A51"/>
    <w:rsid w:val="6C1E71D5"/>
    <w:rsid w:val="6C246208"/>
    <w:rsid w:val="6E573888"/>
    <w:rsid w:val="6EB569FC"/>
    <w:rsid w:val="6EC9405A"/>
    <w:rsid w:val="6F2A4AF9"/>
    <w:rsid w:val="6FA34E50"/>
    <w:rsid w:val="70B86311"/>
    <w:rsid w:val="737A4C4C"/>
    <w:rsid w:val="746F2FAE"/>
    <w:rsid w:val="74C63FF1"/>
    <w:rsid w:val="74F160B9"/>
    <w:rsid w:val="780E2ADE"/>
    <w:rsid w:val="793A5F27"/>
    <w:rsid w:val="7BE252E1"/>
    <w:rsid w:val="7CAD4306"/>
    <w:rsid w:val="7DEF69B2"/>
    <w:rsid w:val="7F70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unhideWhenUsed/>
    <w:qFormat/>
    <w:pPr>
      <w:tabs>
        <w:tab w:val="center" w:pos="4153"/>
        <w:tab w:val="right" w:pos="8306"/>
      </w:tabs>
      <w:snapToGrid w:val="0"/>
      <w:jc w:val="left"/>
    </w:pPr>
    <w:rPr>
      <w:sz w:val="18"/>
      <w:szCs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7">
    <w:name w:val="标准标志"/>
    <w:next w:val="a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前言、引言标题"/>
    <w:next w:val="a9"/>
    <w:qFormat/>
    <w:pPr>
      <w:keepNext/>
      <w:pageBreakBefore/>
      <w:shd w:val="clear" w:color="FFFFFF" w:fill="FFFFFF"/>
      <w:spacing w:before="640" w:after="560"/>
      <w:jc w:val="center"/>
      <w:outlineLvl w:val="0"/>
    </w:pPr>
    <w:rPr>
      <w:rFonts w:ascii="黑体" w:eastAsia="黑体"/>
      <w:sz w:val="32"/>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a">
    <w:name w:val="目次、标准名称标题"/>
    <w:basedOn w:val="a1"/>
    <w:next w:val="a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9"/>
    <w:qFormat/>
    <w:pPr>
      <w:numPr>
        <w:numId w:val="1"/>
      </w:numPr>
      <w:spacing w:beforeLines="100" w:before="312" w:afterLines="100" w:after="312"/>
      <w:jc w:val="both"/>
      <w:outlineLvl w:val="1"/>
    </w:pPr>
    <w:rPr>
      <w:rFonts w:ascii="黑体" w:eastAsia="黑体"/>
      <w:sz w:val="21"/>
    </w:rPr>
  </w:style>
  <w:style w:type="paragraph" w:customStyle="1" w:styleId="ab">
    <w:name w:val="终结线"/>
    <w:basedOn w:val="a1"/>
    <w:qFormat/>
    <w:pPr>
      <w:framePr w:hSpace="181" w:vSpace="181" w:wrap="around" w:vAnchor="text" w:hAnchor="margin" w:xAlign="center" w:y="285"/>
    </w:pPr>
  </w:style>
  <w:style w:type="paragraph" w:customStyle="1" w:styleId="ac">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d">
    <w:name w:val="标准书脚_奇数页"/>
    <w:qFormat/>
    <w:pPr>
      <w:spacing w:before="120"/>
      <w:ind w:right="198"/>
      <w:jc w:val="right"/>
    </w:pPr>
    <w:rPr>
      <w:rFonts w:ascii="宋体"/>
      <w:sz w:val="18"/>
      <w:szCs w:val="18"/>
    </w:rPr>
  </w:style>
  <w:style w:type="paragraph" w:customStyle="1" w:styleId="a0">
    <w:name w:val="一级条标题"/>
    <w:next w:val="a9"/>
    <w:qFormat/>
    <w:pPr>
      <w:numPr>
        <w:ilvl w:val="1"/>
        <w:numId w:val="1"/>
      </w:numPr>
      <w:spacing w:beforeLines="50" w:before="156" w:afterLines="50" w:after="156"/>
      <w:outlineLvl w:val="2"/>
    </w:pPr>
    <w:rPr>
      <w:rFonts w:ascii="黑体" w:eastAsia="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uiPriority w:val="99"/>
    <w:unhideWhenUsed/>
    <w:qFormat/>
    <w:pPr>
      <w:tabs>
        <w:tab w:val="center" w:pos="4153"/>
        <w:tab w:val="right" w:pos="8306"/>
      </w:tabs>
      <w:snapToGrid w:val="0"/>
      <w:jc w:val="left"/>
    </w:pPr>
    <w:rPr>
      <w:sz w:val="18"/>
      <w:szCs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7">
    <w:name w:val="标准标志"/>
    <w:next w:val="a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前言、引言标题"/>
    <w:next w:val="a9"/>
    <w:qFormat/>
    <w:pPr>
      <w:keepNext/>
      <w:pageBreakBefore/>
      <w:shd w:val="clear" w:color="FFFFFF" w:fill="FFFFFF"/>
      <w:spacing w:before="640" w:after="560"/>
      <w:jc w:val="center"/>
      <w:outlineLvl w:val="0"/>
    </w:pPr>
    <w:rPr>
      <w:rFonts w:ascii="黑体" w:eastAsia="黑体"/>
      <w:sz w:val="32"/>
    </w:rPr>
  </w:style>
  <w:style w:type="paragraph" w:customStyle="1" w:styleId="a9">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a">
    <w:name w:val="目次、标准名称标题"/>
    <w:basedOn w:val="a1"/>
    <w:next w:val="a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9"/>
    <w:qFormat/>
    <w:pPr>
      <w:numPr>
        <w:numId w:val="1"/>
      </w:numPr>
      <w:spacing w:beforeLines="100" w:before="312" w:afterLines="100" w:after="312"/>
      <w:jc w:val="both"/>
      <w:outlineLvl w:val="1"/>
    </w:pPr>
    <w:rPr>
      <w:rFonts w:ascii="黑体" w:eastAsia="黑体"/>
      <w:sz w:val="21"/>
    </w:rPr>
  </w:style>
  <w:style w:type="paragraph" w:customStyle="1" w:styleId="ab">
    <w:name w:val="终结线"/>
    <w:basedOn w:val="a1"/>
    <w:qFormat/>
    <w:pPr>
      <w:framePr w:hSpace="181" w:vSpace="181" w:wrap="around" w:vAnchor="text" w:hAnchor="margin" w:xAlign="center" w:y="285"/>
    </w:pPr>
  </w:style>
  <w:style w:type="paragraph" w:customStyle="1" w:styleId="ac">
    <w:name w:val="标准书眉_奇数页"/>
    <w:next w:val="a1"/>
    <w:qFormat/>
    <w:pPr>
      <w:tabs>
        <w:tab w:val="center" w:pos="4154"/>
        <w:tab w:val="right" w:pos="8306"/>
      </w:tabs>
      <w:spacing w:after="220"/>
      <w:jc w:val="right"/>
    </w:pPr>
    <w:rPr>
      <w:rFonts w:ascii="黑体" w:eastAsia="黑体"/>
      <w:sz w:val="21"/>
      <w:szCs w:val="21"/>
    </w:rPr>
  </w:style>
  <w:style w:type="paragraph" w:customStyle="1" w:styleId="ad">
    <w:name w:val="标准书脚_奇数页"/>
    <w:qFormat/>
    <w:pPr>
      <w:spacing w:before="120"/>
      <w:ind w:right="198"/>
      <w:jc w:val="right"/>
    </w:pPr>
    <w:rPr>
      <w:rFonts w:ascii="宋体"/>
      <w:sz w:val="18"/>
      <w:szCs w:val="18"/>
    </w:rPr>
  </w:style>
  <w:style w:type="paragraph" w:customStyle="1" w:styleId="a0">
    <w:name w:val="一级条标题"/>
    <w:next w:val="a9"/>
    <w:qFormat/>
    <w:pPr>
      <w:numPr>
        <w:ilvl w:val="1"/>
        <w:numId w:val="1"/>
      </w:numPr>
      <w:spacing w:beforeLines="50" w:before="156" w:afterLines="50" w:after="156"/>
      <w:outlineLvl w:val="2"/>
    </w:pPr>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742</Words>
  <Characters>4230</Characters>
  <Application>Microsoft Office Word</Application>
  <DocSecurity>0</DocSecurity>
  <Lines>35</Lines>
  <Paragraphs>9</Paragraphs>
  <ScaleCrop>false</ScaleCrop>
  <Company>Microsoft</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PC</cp:lastModifiedBy>
  <cp:revision>10</cp:revision>
  <dcterms:created xsi:type="dcterms:W3CDTF">2021-11-02T02:55:00Z</dcterms:created>
  <dcterms:modified xsi:type="dcterms:W3CDTF">2022-09-19T01:24:00Z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A43BEBE76DA3463380C00A496C5E702D</vt:lpwstr>
  </property>
</Properties>
</file>