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1C" w:rsidRDefault="000062C9">
      <w:r>
        <w:t>附表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850"/>
        <w:gridCol w:w="1134"/>
        <w:gridCol w:w="284"/>
        <w:gridCol w:w="1876"/>
        <w:gridCol w:w="1446"/>
        <w:gridCol w:w="1406"/>
      </w:tblGrid>
      <w:tr w:rsidR="0078350D" w:rsidTr="00BC0987">
        <w:trPr>
          <w:trHeight w:val="534"/>
        </w:trPr>
        <w:tc>
          <w:tcPr>
            <w:tcW w:w="8698" w:type="dxa"/>
            <w:gridSpan w:val="7"/>
            <w:vAlign w:val="center"/>
          </w:tcPr>
          <w:p w:rsidR="0078350D" w:rsidRDefault="0078350D" w:rsidP="00CE4BAE">
            <w:pPr>
              <w:jc w:val="center"/>
            </w:pPr>
            <w:r>
              <w:t>百分制评分一览表</w:t>
            </w:r>
          </w:p>
        </w:tc>
      </w:tr>
      <w:tr w:rsidR="0078350D" w:rsidTr="00BC0987">
        <w:tc>
          <w:tcPr>
            <w:tcW w:w="8698" w:type="dxa"/>
            <w:gridSpan w:val="7"/>
          </w:tcPr>
          <w:p w:rsidR="0078350D" w:rsidRDefault="0078350D" w:rsidP="0078350D">
            <w:r>
              <w:t>一、报价、</w:t>
            </w:r>
            <w:r w:rsidR="008C273D">
              <w:rPr>
                <w:rFonts w:hint="eastAsia"/>
              </w:rPr>
              <w:t>租赁</w:t>
            </w:r>
            <w:r w:rsidR="008C273D">
              <w:t>用途</w:t>
            </w:r>
            <w:r>
              <w:t>、承租能力和信用状况（</w:t>
            </w:r>
            <w:r w:rsidR="000C4659">
              <w:rPr>
                <w:rFonts w:hint="eastAsia"/>
              </w:rPr>
              <w:t>7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</w:tr>
      <w:tr w:rsidR="0078350D" w:rsidTr="00FE1FC1">
        <w:tc>
          <w:tcPr>
            <w:tcW w:w="1702" w:type="dxa"/>
          </w:tcPr>
          <w:p w:rsidR="0078350D" w:rsidRPr="0078350D" w:rsidRDefault="0078350D" w:rsidP="0078350D">
            <w:pPr>
              <w:jc w:val="center"/>
              <w:rPr>
                <w:b/>
              </w:rPr>
            </w:pPr>
            <w:r w:rsidRPr="0078350D">
              <w:rPr>
                <w:b/>
              </w:rPr>
              <w:t>评审内容</w:t>
            </w:r>
          </w:p>
        </w:tc>
        <w:tc>
          <w:tcPr>
            <w:tcW w:w="850" w:type="dxa"/>
          </w:tcPr>
          <w:p w:rsidR="0078350D" w:rsidRPr="0078350D" w:rsidRDefault="0078350D" w:rsidP="0078350D">
            <w:pPr>
              <w:jc w:val="center"/>
              <w:rPr>
                <w:b/>
              </w:rPr>
            </w:pPr>
            <w:r w:rsidRPr="0078350D">
              <w:rPr>
                <w:b/>
              </w:rPr>
              <w:t>分值</w:t>
            </w:r>
          </w:p>
        </w:tc>
        <w:tc>
          <w:tcPr>
            <w:tcW w:w="4740" w:type="dxa"/>
            <w:gridSpan w:val="4"/>
          </w:tcPr>
          <w:p w:rsidR="0078350D" w:rsidRPr="0078350D" w:rsidRDefault="0078350D" w:rsidP="0078350D">
            <w:pPr>
              <w:jc w:val="center"/>
              <w:rPr>
                <w:b/>
              </w:rPr>
            </w:pPr>
            <w:r w:rsidRPr="0078350D">
              <w:rPr>
                <w:b/>
              </w:rPr>
              <w:t>评审标准</w:t>
            </w:r>
          </w:p>
        </w:tc>
        <w:tc>
          <w:tcPr>
            <w:tcW w:w="1406" w:type="dxa"/>
          </w:tcPr>
          <w:p w:rsidR="0078350D" w:rsidRPr="0078350D" w:rsidRDefault="0078350D" w:rsidP="0078350D">
            <w:pPr>
              <w:jc w:val="center"/>
              <w:rPr>
                <w:b/>
              </w:rPr>
            </w:pPr>
            <w:r w:rsidRPr="0078350D">
              <w:rPr>
                <w:b/>
              </w:rPr>
              <w:t>得分</w:t>
            </w:r>
          </w:p>
        </w:tc>
      </w:tr>
      <w:tr w:rsidR="0078350D" w:rsidTr="00FE1FC1">
        <w:trPr>
          <w:trHeight w:val="749"/>
        </w:trPr>
        <w:tc>
          <w:tcPr>
            <w:tcW w:w="1702" w:type="dxa"/>
            <w:vAlign w:val="center"/>
          </w:tcPr>
          <w:p w:rsidR="0078350D" w:rsidRDefault="0078350D" w:rsidP="0078350D">
            <w:pPr>
              <w:jc w:val="center"/>
            </w:pPr>
            <w:r>
              <w:t>租赁报价</w:t>
            </w:r>
          </w:p>
        </w:tc>
        <w:tc>
          <w:tcPr>
            <w:tcW w:w="850" w:type="dxa"/>
            <w:vAlign w:val="center"/>
          </w:tcPr>
          <w:p w:rsidR="0078350D" w:rsidRDefault="00C379A3" w:rsidP="00836CEB">
            <w:pPr>
              <w:jc w:val="center"/>
            </w:pPr>
            <w:r>
              <w:rPr>
                <w:rFonts w:hint="eastAsia"/>
              </w:rPr>
              <w:t>55</w:t>
            </w:r>
            <w:r w:rsidR="0078350D">
              <w:rPr>
                <w:rFonts w:hint="eastAsia"/>
              </w:rPr>
              <w:t>分</w:t>
            </w:r>
          </w:p>
        </w:tc>
        <w:tc>
          <w:tcPr>
            <w:tcW w:w="4740" w:type="dxa"/>
            <w:gridSpan w:val="4"/>
          </w:tcPr>
          <w:p w:rsidR="0078350D" w:rsidRPr="000A5CC1" w:rsidRDefault="0078350D" w:rsidP="00C379A3">
            <w:pPr>
              <w:jc w:val="center"/>
              <w:rPr>
                <w:szCs w:val="21"/>
              </w:rPr>
            </w:pPr>
            <w:r w:rsidRPr="000A5CC1">
              <w:rPr>
                <w:rFonts w:asciiTheme="minorEastAsia" w:hAnsiTheme="minorEastAsia" w:hint="eastAsia"/>
                <w:color w:val="000000"/>
                <w:szCs w:val="21"/>
              </w:rPr>
              <w:t>底价为8200元计40分，每增加</w:t>
            </w:r>
            <w:r w:rsidR="00C379A3"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  <w:r w:rsidR="00AB7B9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  <w:r w:rsidRPr="000A5CC1">
              <w:rPr>
                <w:rFonts w:asciiTheme="minorEastAsia" w:hAnsiTheme="minorEastAsia" w:hint="eastAsia"/>
                <w:color w:val="000000"/>
                <w:szCs w:val="21"/>
              </w:rPr>
              <w:t>元加1分，</w:t>
            </w:r>
            <w:r w:rsidR="001B7620">
              <w:rPr>
                <w:rFonts w:asciiTheme="minorEastAsia" w:hAnsiTheme="minorEastAsia" w:hint="eastAsia"/>
                <w:color w:val="000000"/>
                <w:szCs w:val="21"/>
              </w:rPr>
              <w:t>增加</w:t>
            </w:r>
            <w:r w:rsidRPr="000A5CC1">
              <w:rPr>
                <w:rFonts w:asciiTheme="minorEastAsia" w:hAnsiTheme="minorEastAsia" w:hint="eastAsia"/>
                <w:color w:val="000000"/>
                <w:szCs w:val="21"/>
              </w:rPr>
              <w:t>不足</w:t>
            </w:r>
            <w:r w:rsidR="00C379A3">
              <w:rPr>
                <w:rFonts w:asciiTheme="minorEastAsia" w:hAnsiTheme="minorEastAsia" w:hint="eastAsia"/>
                <w:color w:val="000000"/>
                <w:szCs w:val="21"/>
              </w:rPr>
              <w:t>25</w:t>
            </w:r>
            <w:r w:rsidR="00AB7B9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  <w:r w:rsidR="00C379A3">
              <w:rPr>
                <w:rFonts w:asciiTheme="minorEastAsia" w:hAnsiTheme="minorEastAsia" w:hint="eastAsia"/>
                <w:color w:val="000000"/>
                <w:szCs w:val="21"/>
              </w:rPr>
              <w:t>元加0</w:t>
            </w:r>
            <w:r w:rsidRPr="000A5CC1">
              <w:rPr>
                <w:rFonts w:asciiTheme="minorEastAsia" w:hAnsiTheme="minorEastAsia" w:hint="eastAsia"/>
                <w:color w:val="000000"/>
                <w:szCs w:val="21"/>
              </w:rPr>
              <w:t>分，以此类推，满分为</w:t>
            </w:r>
            <w:r w:rsidR="00C379A3">
              <w:rPr>
                <w:rFonts w:asciiTheme="minorEastAsia" w:hAnsiTheme="minorEastAsia" w:hint="eastAsia"/>
                <w:color w:val="000000"/>
                <w:szCs w:val="21"/>
              </w:rPr>
              <w:t>55</w:t>
            </w:r>
            <w:r w:rsidRPr="000A5CC1">
              <w:rPr>
                <w:rFonts w:asciiTheme="minorEastAsia" w:hAnsiTheme="minorEastAsia" w:hint="eastAsia"/>
                <w:color w:val="000000"/>
                <w:szCs w:val="21"/>
              </w:rPr>
              <w:t>分。</w:t>
            </w:r>
          </w:p>
        </w:tc>
        <w:tc>
          <w:tcPr>
            <w:tcW w:w="1406" w:type="dxa"/>
          </w:tcPr>
          <w:p w:rsidR="0078350D" w:rsidRPr="00AB7B9B" w:rsidRDefault="0078350D" w:rsidP="00CE4BAE"/>
        </w:tc>
      </w:tr>
      <w:tr w:rsidR="00C379A3" w:rsidTr="00FE1FC1">
        <w:trPr>
          <w:trHeight w:val="1000"/>
        </w:trPr>
        <w:tc>
          <w:tcPr>
            <w:tcW w:w="1702" w:type="dxa"/>
            <w:vMerge w:val="restart"/>
            <w:vAlign w:val="center"/>
          </w:tcPr>
          <w:p w:rsidR="00C379A3" w:rsidRDefault="00C379A3" w:rsidP="0078350D">
            <w:pPr>
              <w:jc w:val="center"/>
            </w:pPr>
            <w:r>
              <w:rPr>
                <w:rFonts w:hint="eastAsia"/>
              </w:rPr>
              <w:t>租赁</w:t>
            </w:r>
            <w:r>
              <w:t>用途，</w:t>
            </w:r>
            <w:r>
              <w:rPr>
                <w:rFonts w:hint="eastAsia"/>
              </w:rPr>
              <w:t>支付</w:t>
            </w:r>
            <w:r w:rsidR="00BC0987">
              <w:t>能力（经济能力）及信用状况</w:t>
            </w:r>
          </w:p>
        </w:tc>
        <w:tc>
          <w:tcPr>
            <w:tcW w:w="850" w:type="dxa"/>
            <w:vMerge w:val="restart"/>
            <w:vAlign w:val="center"/>
          </w:tcPr>
          <w:p w:rsidR="00C379A3" w:rsidRDefault="00C379A3" w:rsidP="00836CE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1418" w:type="dxa"/>
            <w:gridSpan w:val="2"/>
            <w:vAlign w:val="center"/>
          </w:tcPr>
          <w:p w:rsidR="00C379A3" w:rsidRDefault="00C379A3" w:rsidP="00836CEB">
            <w:pPr>
              <w:jc w:val="center"/>
            </w:pPr>
            <w:r>
              <w:rPr>
                <w:rFonts w:hint="eastAsia"/>
              </w:rPr>
              <w:t>租赁</w:t>
            </w:r>
            <w:r>
              <w:t>用途</w:t>
            </w:r>
          </w:p>
        </w:tc>
        <w:tc>
          <w:tcPr>
            <w:tcW w:w="1876" w:type="dxa"/>
          </w:tcPr>
          <w:p w:rsidR="00C379A3" w:rsidRDefault="004D60E3" w:rsidP="00FE1FC1">
            <w:pPr>
              <w:jc w:val="left"/>
            </w:pPr>
            <w:r>
              <w:rPr>
                <w:rFonts w:hint="eastAsia"/>
              </w:rPr>
              <w:t>据</w:t>
            </w:r>
            <w:r w:rsidR="00C379A3">
              <w:t>投标人承诺经营范围符合招租文件要求的程度</w:t>
            </w:r>
          </w:p>
        </w:tc>
        <w:tc>
          <w:tcPr>
            <w:tcW w:w="1446" w:type="dxa"/>
            <w:vAlign w:val="center"/>
          </w:tcPr>
          <w:p w:rsidR="00C379A3" w:rsidRDefault="00C379A3" w:rsidP="00FE1FC1">
            <w:pPr>
              <w:jc w:val="center"/>
            </w:pPr>
            <w:r>
              <w:rPr>
                <w:rFonts w:hint="eastAsia"/>
              </w:rPr>
              <w:t>0-</w:t>
            </w:r>
            <w:r w:rsidR="00D12316"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406" w:type="dxa"/>
            <w:vMerge w:val="restart"/>
          </w:tcPr>
          <w:p w:rsidR="00C379A3" w:rsidRDefault="00C379A3">
            <w:bookmarkStart w:id="0" w:name="_GoBack"/>
            <w:bookmarkEnd w:id="0"/>
          </w:p>
        </w:tc>
      </w:tr>
      <w:tr w:rsidR="00C379A3" w:rsidTr="00FE1FC1">
        <w:trPr>
          <w:trHeight w:val="830"/>
        </w:trPr>
        <w:tc>
          <w:tcPr>
            <w:tcW w:w="1702" w:type="dxa"/>
            <w:vMerge/>
          </w:tcPr>
          <w:p w:rsidR="00C379A3" w:rsidRDefault="00C379A3" w:rsidP="0078350D">
            <w:pPr>
              <w:jc w:val="center"/>
            </w:pPr>
          </w:p>
        </w:tc>
        <w:tc>
          <w:tcPr>
            <w:tcW w:w="850" w:type="dxa"/>
            <w:vMerge/>
          </w:tcPr>
          <w:p w:rsidR="00C379A3" w:rsidRDefault="00C379A3" w:rsidP="0078350D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379A3" w:rsidRDefault="00C379A3" w:rsidP="00836CEB">
            <w:pPr>
              <w:jc w:val="center"/>
            </w:pPr>
            <w:r>
              <w:rPr>
                <w:rFonts w:hint="eastAsia"/>
              </w:rPr>
              <w:t>支付</w:t>
            </w:r>
            <w:r>
              <w:t>能力（经济能力）</w:t>
            </w:r>
          </w:p>
        </w:tc>
        <w:tc>
          <w:tcPr>
            <w:tcW w:w="1876" w:type="dxa"/>
          </w:tcPr>
          <w:p w:rsidR="00C379A3" w:rsidRDefault="00C379A3" w:rsidP="00FE1FC1">
            <w:pPr>
              <w:jc w:val="center"/>
            </w:pPr>
            <w:r>
              <w:rPr>
                <w:rFonts w:hint="eastAsia"/>
              </w:rPr>
              <w:t>据</w:t>
            </w:r>
            <w:r>
              <w:t>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t>银行流水</w:t>
            </w:r>
            <w:r>
              <w:rPr>
                <w:rFonts w:hint="eastAsia"/>
              </w:rPr>
              <w:t>情况</w:t>
            </w:r>
            <w:r w:rsidR="007C003B">
              <w:rPr>
                <w:rFonts w:hint="eastAsia"/>
              </w:rPr>
              <w:t>或</w:t>
            </w:r>
            <w:r w:rsidR="004D5EF3">
              <w:rPr>
                <w:rFonts w:hint="eastAsia"/>
              </w:rPr>
              <w:t>第三方出具</w:t>
            </w:r>
            <w:r w:rsidR="007C003B">
              <w:rPr>
                <w:rFonts w:hint="eastAsia"/>
              </w:rPr>
              <w:t>财务审计报告</w:t>
            </w:r>
          </w:p>
        </w:tc>
        <w:tc>
          <w:tcPr>
            <w:tcW w:w="1446" w:type="dxa"/>
            <w:vAlign w:val="center"/>
          </w:tcPr>
          <w:p w:rsidR="00C379A3" w:rsidRDefault="00C379A3" w:rsidP="00FE1FC1">
            <w:pPr>
              <w:jc w:val="center"/>
            </w:pP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分</w:t>
            </w:r>
          </w:p>
        </w:tc>
        <w:tc>
          <w:tcPr>
            <w:tcW w:w="1406" w:type="dxa"/>
            <w:vMerge/>
          </w:tcPr>
          <w:p w:rsidR="00C379A3" w:rsidRDefault="00C379A3"/>
        </w:tc>
      </w:tr>
      <w:tr w:rsidR="00D12316" w:rsidTr="00FE1FC1">
        <w:trPr>
          <w:trHeight w:val="700"/>
        </w:trPr>
        <w:tc>
          <w:tcPr>
            <w:tcW w:w="1702" w:type="dxa"/>
            <w:vMerge/>
          </w:tcPr>
          <w:p w:rsidR="00D12316" w:rsidRDefault="00D12316" w:rsidP="0078350D">
            <w:pPr>
              <w:jc w:val="center"/>
            </w:pPr>
          </w:p>
        </w:tc>
        <w:tc>
          <w:tcPr>
            <w:tcW w:w="850" w:type="dxa"/>
            <w:vMerge/>
          </w:tcPr>
          <w:p w:rsidR="00D12316" w:rsidRDefault="00D12316" w:rsidP="0078350D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D12316" w:rsidRDefault="00D12316" w:rsidP="00836CEB">
            <w:pPr>
              <w:jc w:val="center"/>
            </w:pPr>
            <w:r>
              <w:t>信用状况</w:t>
            </w:r>
          </w:p>
        </w:tc>
        <w:tc>
          <w:tcPr>
            <w:tcW w:w="1876" w:type="dxa"/>
          </w:tcPr>
          <w:p w:rsidR="00D12316" w:rsidRDefault="007C003B" w:rsidP="007C003B">
            <w:r>
              <w:rPr>
                <w:rFonts w:hint="eastAsia"/>
              </w:rPr>
              <w:t>信用报告或</w:t>
            </w:r>
            <w:r w:rsidR="00D12316">
              <w:rPr>
                <w:rFonts w:hint="eastAsia"/>
              </w:rPr>
              <w:t>个人征信报告</w:t>
            </w:r>
            <w:r w:rsidR="000C4659">
              <w:rPr>
                <w:rFonts w:hint="eastAsia"/>
              </w:rPr>
              <w:t>或相关材料</w:t>
            </w:r>
          </w:p>
        </w:tc>
        <w:tc>
          <w:tcPr>
            <w:tcW w:w="1446" w:type="dxa"/>
            <w:vAlign w:val="center"/>
          </w:tcPr>
          <w:p w:rsidR="00D12316" w:rsidRDefault="00D12316" w:rsidP="00D12316">
            <w:pPr>
              <w:jc w:val="center"/>
            </w:pPr>
            <w:r>
              <w:rPr>
                <w:rFonts w:hint="eastAsia"/>
              </w:rPr>
              <w:t>0-5</w:t>
            </w:r>
            <w:r>
              <w:rPr>
                <w:rFonts w:hint="eastAsia"/>
              </w:rPr>
              <w:t>分</w:t>
            </w:r>
          </w:p>
        </w:tc>
        <w:tc>
          <w:tcPr>
            <w:tcW w:w="1406" w:type="dxa"/>
            <w:vMerge/>
          </w:tcPr>
          <w:p w:rsidR="00D12316" w:rsidRDefault="00D12316"/>
        </w:tc>
      </w:tr>
      <w:tr w:rsidR="0078350D" w:rsidTr="00BC0987">
        <w:tc>
          <w:tcPr>
            <w:tcW w:w="8698" w:type="dxa"/>
            <w:gridSpan w:val="7"/>
          </w:tcPr>
          <w:p w:rsidR="0078350D" w:rsidRDefault="0078350D" w:rsidP="00203E09">
            <w:r>
              <w:t>二、房屋日常维护、安全</w:t>
            </w:r>
            <w:r w:rsidR="00BC0987">
              <w:rPr>
                <w:rFonts w:hint="eastAsia"/>
              </w:rPr>
              <w:t>生产</w:t>
            </w:r>
            <w:r>
              <w:t>、</w:t>
            </w:r>
            <w:r w:rsidR="00BC0987" w:rsidRPr="00BC0987">
              <w:rPr>
                <w:rFonts w:hint="eastAsia"/>
              </w:rPr>
              <w:t>环境保护</w:t>
            </w:r>
            <w:r>
              <w:t>等（</w:t>
            </w:r>
            <w:r w:rsidR="00203E09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="00884173">
              <w:rPr>
                <w:rFonts w:hint="eastAsia"/>
              </w:rPr>
              <w:t>分</w:t>
            </w:r>
            <w:r>
              <w:t>）</w:t>
            </w:r>
          </w:p>
        </w:tc>
      </w:tr>
      <w:tr w:rsidR="001B7620" w:rsidTr="00BC0987">
        <w:tc>
          <w:tcPr>
            <w:tcW w:w="1702" w:type="dxa"/>
            <w:vMerge w:val="restart"/>
            <w:vAlign w:val="center"/>
          </w:tcPr>
          <w:p w:rsidR="001B7620" w:rsidRDefault="001B7620" w:rsidP="0078350D">
            <w:pPr>
              <w:jc w:val="center"/>
            </w:pPr>
            <w:r>
              <w:t>房屋日常维护，安全生产和环境</w:t>
            </w:r>
            <w:r w:rsidR="000C4659">
              <w:rPr>
                <w:rFonts w:hint="eastAsia"/>
              </w:rPr>
              <w:t>保护</w:t>
            </w:r>
            <w:r>
              <w:t>等</w:t>
            </w:r>
          </w:p>
          <w:p w:rsidR="001B7620" w:rsidRDefault="001B7620" w:rsidP="0078350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1B7620" w:rsidRDefault="000C4659" w:rsidP="00836CEB">
            <w:pPr>
              <w:jc w:val="center"/>
            </w:pPr>
            <w:r>
              <w:rPr>
                <w:rFonts w:hint="eastAsia"/>
              </w:rPr>
              <w:t>2</w:t>
            </w:r>
            <w:r w:rsidR="001B7620">
              <w:rPr>
                <w:rFonts w:hint="eastAsia"/>
              </w:rPr>
              <w:t>5</w:t>
            </w:r>
            <w:r w:rsidR="001B7620">
              <w:rPr>
                <w:rFonts w:hint="eastAsia"/>
              </w:rPr>
              <w:t>分</w:t>
            </w:r>
          </w:p>
        </w:tc>
        <w:tc>
          <w:tcPr>
            <w:tcW w:w="1134" w:type="dxa"/>
            <w:vAlign w:val="center"/>
          </w:tcPr>
          <w:p w:rsidR="001B7620" w:rsidRDefault="001B7620" w:rsidP="00836CEB">
            <w:pPr>
              <w:jc w:val="center"/>
            </w:pPr>
            <w:r>
              <w:t>房屋日常维护</w:t>
            </w:r>
          </w:p>
        </w:tc>
        <w:tc>
          <w:tcPr>
            <w:tcW w:w="2160" w:type="dxa"/>
            <w:gridSpan w:val="2"/>
          </w:tcPr>
          <w:p w:rsidR="001B7620" w:rsidRDefault="001B7620">
            <w:r>
              <w:t>保持主体结构、梁、柱</w:t>
            </w:r>
            <w:r w:rsidR="004D60E3">
              <w:rPr>
                <w:rFonts w:hint="eastAsia"/>
              </w:rPr>
              <w:t>、屋面</w:t>
            </w:r>
            <w:r>
              <w:t>等完整程度</w:t>
            </w:r>
          </w:p>
        </w:tc>
        <w:tc>
          <w:tcPr>
            <w:tcW w:w="1446" w:type="dxa"/>
            <w:vAlign w:val="center"/>
          </w:tcPr>
          <w:p w:rsidR="001B7620" w:rsidRDefault="001B7620" w:rsidP="00D12316">
            <w:pPr>
              <w:jc w:val="center"/>
            </w:pPr>
            <w:r>
              <w:rPr>
                <w:rFonts w:hint="eastAsia"/>
              </w:rPr>
              <w:t>0-</w:t>
            </w:r>
            <w:r w:rsidR="000C4659"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406" w:type="dxa"/>
            <w:vMerge w:val="restart"/>
          </w:tcPr>
          <w:p w:rsidR="001B7620" w:rsidRDefault="001B7620"/>
        </w:tc>
      </w:tr>
      <w:tr w:rsidR="001B7620" w:rsidTr="00FE1FC1">
        <w:trPr>
          <w:trHeight w:val="738"/>
        </w:trPr>
        <w:tc>
          <w:tcPr>
            <w:tcW w:w="1702" w:type="dxa"/>
            <w:vMerge/>
          </w:tcPr>
          <w:p w:rsidR="001B7620" w:rsidRDefault="001B7620" w:rsidP="00A6691E"/>
        </w:tc>
        <w:tc>
          <w:tcPr>
            <w:tcW w:w="850" w:type="dxa"/>
            <w:vMerge/>
          </w:tcPr>
          <w:p w:rsidR="001B7620" w:rsidRDefault="001B7620"/>
        </w:tc>
        <w:tc>
          <w:tcPr>
            <w:tcW w:w="1134" w:type="dxa"/>
            <w:vAlign w:val="center"/>
          </w:tcPr>
          <w:p w:rsidR="001B7620" w:rsidRDefault="001B7620" w:rsidP="00836CEB">
            <w:pPr>
              <w:jc w:val="center"/>
            </w:pPr>
            <w:r>
              <w:t>安全生产</w:t>
            </w:r>
          </w:p>
        </w:tc>
        <w:tc>
          <w:tcPr>
            <w:tcW w:w="2160" w:type="dxa"/>
            <w:gridSpan w:val="2"/>
          </w:tcPr>
          <w:p w:rsidR="001B7620" w:rsidRDefault="001B7620" w:rsidP="001B7620">
            <w:r>
              <w:t>安防、</w:t>
            </w:r>
            <w:r>
              <w:rPr>
                <w:rFonts w:hint="eastAsia"/>
              </w:rPr>
              <w:t>消防相应设施配置及管理</w:t>
            </w:r>
            <w:r w:rsidR="004D60E3">
              <w:rPr>
                <w:rFonts w:hint="eastAsia"/>
              </w:rPr>
              <w:t>措施</w:t>
            </w:r>
          </w:p>
        </w:tc>
        <w:tc>
          <w:tcPr>
            <w:tcW w:w="1446" w:type="dxa"/>
            <w:vAlign w:val="center"/>
          </w:tcPr>
          <w:p w:rsidR="001B7620" w:rsidRDefault="000C4659" w:rsidP="00CE4BAE">
            <w:pPr>
              <w:jc w:val="center"/>
            </w:pP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分</w:t>
            </w:r>
          </w:p>
        </w:tc>
        <w:tc>
          <w:tcPr>
            <w:tcW w:w="1406" w:type="dxa"/>
            <w:vMerge/>
          </w:tcPr>
          <w:p w:rsidR="001B7620" w:rsidRDefault="001B7620"/>
        </w:tc>
      </w:tr>
      <w:tr w:rsidR="001B7620" w:rsidTr="00FE1FC1">
        <w:trPr>
          <w:trHeight w:val="550"/>
        </w:trPr>
        <w:tc>
          <w:tcPr>
            <w:tcW w:w="1702" w:type="dxa"/>
            <w:vMerge/>
          </w:tcPr>
          <w:p w:rsidR="001B7620" w:rsidRDefault="001B7620"/>
        </w:tc>
        <w:tc>
          <w:tcPr>
            <w:tcW w:w="850" w:type="dxa"/>
            <w:vMerge/>
          </w:tcPr>
          <w:p w:rsidR="001B7620" w:rsidRDefault="001B7620"/>
        </w:tc>
        <w:tc>
          <w:tcPr>
            <w:tcW w:w="1134" w:type="dxa"/>
            <w:vAlign w:val="center"/>
          </w:tcPr>
          <w:p w:rsidR="001B7620" w:rsidRDefault="001B7620" w:rsidP="00836CEB">
            <w:pPr>
              <w:jc w:val="center"/>
            </w:pPr>
            <w:r>
              <w:rPr>
                <w:rFonts w:hint="eastAsia"/>
              </w:rPr>
              <w:t>环保方面</w:t>
            </w:r>
          </w:p>
        </w:tc>
        <w:tc>
          <w:tcPr>
            <w:tcW w:w="2160" w:type="dxa"/>
            <w:gridSpan w:val="2"/>
          </w:tcPr>
          <w:p w:rsidR="001B7620" w:rsidRDefault="001B7620" w:rsidP="00D12316">
            <w:r>
              <w:rPr>
                <w:rFonts w:hint="eastAsia"/>
              </w:rPr>
              <w:t>环境卫生、排水排污、废气、噪音等处理</w:t>
            </w:r>
          </w:p>
        </w:tc>
        <w:tc>
          <w:tcPr>
            <w:tcW w:w="1446" w:type="dxa"/>
            <w:vAlign w:val="center"/>
          </w:tcPr>
          <w:p w:rsidR="001B7620" w:rsidRDefault="000C4659" w:rsidP="00CE4BAE">
            <w:pPr>
              <w:jc w:val="center"/>
            </w:pPr>
            <w:r>
              <w:rPr>
                <w:rFonts w:hint="eastAsia"/>
              </w:rPr>
              <w:t>0-5</w:t>
            </w:r>
            <w:r>
              <w:rPr>
                <w:rFonts w:hint="eastAsia"/>
              </w:rPr>
              <w:t>分</w:t>
            </w:r>
          </w:p>
        </w:tc>
        <w:tc>
          <w:tcPr>
            <w:tcW w:w="1406" w:type="dxa"/>
            <w:vMerge/>
          </w:tcPr>
          <w:p w:rsidR="001B7620" w:rsidRDefault="001B7620"/>
        </w:tc>
      </w:tr>
      <w:tr w:rsidR="001B7620" w:rsidTr="00BC0987">
        <w:trPr>
          <w:trHeight w:val="351"/>
        </w:trPr>
        <w:tc>
          <w:tcPr>
            <w:tcW w:w="1702" w:type="dxa"/>
            <w:vMerge/>
          </w:tcPr>
          <w:p w:rsidR="001B7620" w:rsidRDefault="001B7620"/>
        </w:tc>
        <w:tc>
          <w:tcPr>
            <w:tcW w:w="850" w:type="dxa"/>
            <w:vMerge/>
          </w:tcPr>
          <w:p w:rsidR="001B7620" w:rsidRDefault="001B7620"/>
        </w:tc>
        <w:tc>
          <w:tcPr>
            <w:tcW w:w="1134" w:type="dxa"/>
            <w:vAlign w:val="center"/>
          </w:tcPr>
          <w:p w:rsidR="001B7620" w:rsidRDefault="001B7620" w:rsidP="00836CEB">
            <w:pPr>
              <w:jc w:val="center"/>
            </w:pPr>
            <w:r>
              <w:rPr>
                <w:rFonts w:hint="eastAsia"/>
              </w:rPr>
              <w:t>其它方面</w:t>
            </w:r>
          </w:p>
        </w:tc>
        <w:tc>
          <w:tcPr>
            <w:tcW w:w="2160" w:type="dxa"/>
            <w:gridSpan w:val="2"/>
          </w:tcPr>
          <w:p w:rsidR="001B7620" w:rsidRDefault="001B7620" w:rsidP="00D12316">
            <w:r>
              <w:rPr>
                <w:rFonts w:hint="eastAsia"/>
              </w:rPr>
              <w:t>接受监督检查、配合出租方管理</w:t>
            </w:r>
            <w:r w:rsidR="000C4659">
              <w:rPr>
                <w:rFonts w:hint="eastAsia"/>
              </w:rPr>
              <w:t>等方面</w:t>
            </w:r>
          </w:p>
        </w:tc>
        <w:tc>
          <w:tcPr>
            <w:tcW w:w="1446" w:type="dxa"/>
            <w:vAlign w:val="center"/>
          </w:tcPr>
          <w:p w:rsidR="001B7620" w:rsidRDefault="000C4659" w:rsidP="00CE4BAE">
            <w:pPr>
              <w:jc w:val="center"/>
            </w:pPr>
            <w:r>
              <w:rPr>
                <w:rFonts w:hint="eastAsia"/>
              </w:rPr>
              <w:t>0-5</w:t>
            </w:r>
            <w:r>
              <w:rPr>
                <w:rFonts w:hint="eastAsia"/>
              </w:rPr>
              <w:t>分</w:t>
            </w:r>
          </w:p>
        </w:tc>
        <w:tc>
          <w:tcPr>
            <w:tcW w:w="1406" w:type="dxa"/>
            <w:vMerge/>
          </w:tcPr>
          <w:p w:rsidR="001B7620" w:rsidRDefault="001B7620"/>
        </w:tc>
      </w:tr>
      <w:tr w:rsidR="00214784" w:rsidTr="00BC0987">
        <w:trPr>
          <w:trHeight w:val="476"/>
        </w:trPr>
        <w:tc>
          <w:tcPr>
            <w:tcW w:w="7292" w:type="dxa"/>
            <w:gridSpan w:val="6"/>
            <w:vAlign w:val="center"/>
          </w:tcPr>
          <w:p w:rsidR="00214784" w:rsidRDefault="00214784" w:rsidP="00214784">
            <w:pPr>
              <w:jc w:val="right"/>
            </w:pPr>
            <w:r>
              <w:t>合计</w:t>
            </w:r>
          </w:p>
        </w:tc>
        <w:tc>
          <w:tcPr>
            <w:tcW w:w="1406" w:type="dxa"/>
            <w:vAlign w:val="center"/>
          </w:tcPr>
          <w:p w:rsidR="00214784" w:rsidRDefault="00214784" w:rsidP="00214784">
            <w:pPr>
              <w:jc w:val="right"/>
            </w:pPr>
          </w:p>
        </w:tc>
      </w:tr>
    </w:tbl>
    <w:p w:rsidR="000062C9" w:rsidRDefault="000062C9"/>
    <w:sectPr w:rsidR="0000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F6" w:rsidRDefault="004E79F6" w:rsidP="00080C8E">
      <w:r>
        <w:separator/>
      </w:r>
    </w:p>
  </w:endnote>
  <w:endnote w:type="continuationSeparator" w:id="0">
    <w:p w:rsidR="004E79F6" w:rsidRDefault="004E79F6" w:rsidP="0008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F6" w:rsidRDefault="004E79F6" w:rsidP="00080C8E">
      <w:r>
        <w:separator/>
      </w:r>
    </w:p>
  </w:footnote>
  <w:footnote w:type="continuationSeparator" w:id="0">
    <w:p w:rsidR="004E79F6" w:rsidRDefault="004E79F6" w:rsidP="0008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C9"/>
    <w:rsid w:val="00003BB6"/>
    <w:rsid w:val="000062C9"/>
    <w:rsid w:val="00080C8E"/>
    <w:rsid w:val="00084CFA"/>
    <w:rsid w:val="000A5CC1"/>
    <w:rsid w:val="000C4659"/>
    <w:rsid w:val="001047E4"/>
    <w:rsid w:val="00197DDC"/>
    <w:rsid w:val="001B7620"/>
    <w:rsid w:val="001C4DA6"/>
    <w:rsid w:val="00203E09"/>
    <w:rsid w:val="00214784"/>
    <w:rsid w:val="00313B5A"/>
    <w:rsid w:val="00362BEC"/>
    <w:rsid w:val="004D5EF3"/>
    <w:rsid w:val="004D60E3"/>
    <w:rsid w:val="004E79F6"/>
    <w:rsid w:val="0055346D"/>
    <w:rsid w:val="005B3337"/>
    <w:rsid w:val="007534D7"/>
    <w:rsid w:val="0078350D"/>
    <w:rsid w:val="007B03DD"/>
    <w:rsid w:val="007B7158"/>
    <w:rsid w:val="007C003B"/>
    <w:rsid w:val="00805A80"/>
    <w:rsid w:val="00823D8B"/>
    <w:rsid w:val="00836CEB"/>
    <w:rsid w:val="008414A6"/>
    <w:rsid w:val="00884173"/>
    <w:rsid w:val="008C273D"/>
    <w:rsid w:val="008F2AE3"/>
    <w:rsid w:val="00932753"/>
    <w:rsid w:val="009461BB"/>
    <w:rsid w:val="00961708"/>
    <w:rsid w:val="0099107A"/>
    <w:rsid w:val="009A4748"/>
    <w:rsid w:val="009D44C5"/>
    <w:rsid w:val="00A327D4"/>
    <w:rsid w:val="00AA18F1"/>
    <w:rsid w:val="00AB7B9B"/>
    <w:rsid w:val="00AE5CC1"/>
    <w:rsid w:val="00B04AE1"/>
    <w:rsid w:val="00B768A3"/>
    <w:rsid w:val="00BC0987"/>
    <w:rsid w:val="00C229AD"/>
    <w:rsid w:val="00C379A3"/>
    <w:rsid w:val="00C57DC2"/>
    <w:rsid w:val="00C8587A"/>
    <w:rsid w:val="00CE4BAE"/>
    <w:rsid w:val="00D12316"/>
    <w:rsid w:val="00D50A9F"/>
    <w:rsid w:val="00E05305"/>
    <w:rsid w:val="00F468BF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0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0C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0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0C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0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0C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0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0C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4</cp:revision>
  <dcterms:created xsi:type="dcterms:W3CDTF">2025-09-18T08:09:00Z</dcterms:created>
  <dcterms:modified xsi:type="dcterms:W3CDTF">2025-09-18T08:16:00Z</dcterms:modified>
</cp:coreProperties>
</file>